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47E" w14:textId="417139A0" w:rsidR="008874DF" w:rsidRDefault="008874DF" w:rsidP="008874DF">
      <w:pPr>
        <w:shd w:val="clear" w:color="auto" w:fill="FFFFFF"/>
        <w:spacing w:before="218"/>
        <w:jc w:val="center"/>
        <w:outlineLvl w:val="2"/>
        <w:rPr>
          <w:rFonts w:ascii="Times New Roman" w:eastAsia="Times New Roman" w:hAnsi="Times New Roman" w:cs="Times New Roman"/>
          <w:color w:val="474747"/>
          <w:sz w:val="54"/>
          <w:szCs w:val="54"/>
        </w:rPr>
      </w:pPr>
      <w:r w:rsidRPr="008874DF">
        <w:rPr>
          <w:rFonts w:ascii="Times New Roman" w:eastAsia="Times New Roman" w:hAnsi="Times New Roman" w:cs="Times New Roman"/>
          <w:color w:val="474747"/>
          <w:sz w:val="54"/>
          <w:szCs w:val="54"/>
        </w:rPr>
        <w:t>Infrastructure Report Card</w:t>
      </w:r>
      <w:r w:rsidRPr="008874DF">
        <w:rPr>
          <w:rFonts w:ascii="Times New Roman" w:eastAsia="Times New Roman" w:hAnsi="Times New Roman" w:cs="Times New Roman"/>
          <w:color w:val="474747"/>
          <w:sz w:val="54"/>
          <w:szCs w:val="54"/>
        </w:rPr>
        <w:br/>
        <w:t>Grading Scale</w:t>
      </w:r>
    </w:p>
    <w:p w14:paraId="2FBC96AD" w14:textId="77777777" w:rsidR="005F1B8E" w:rsidRPr="008874DF" w:rsidRDefault="005F1B8E" w:rsidP="008874DF">
      <w:pPr>
        <w:shd w:val="clear" w:color="auto" w:fill="FFFFFF"/>
        <w:spacing w:before="218"/>
        <w:jc w:val="center"/>
        <w:outlineLvl w:val="2"/>
        <w:rPr>
          <w:rFonts w:ascii="Times New Roman" w:eastAsia="Times New Roman" w:hAnsi="Times New Roman" w:cs="Times New Roman"/>
          <w:color w:val="474747"/>
          <w:sz w:val="54"/>
          <w:szCs w:val="54"/>
        </w:rPr>
      </w:pPr>
    </w:p>
    <w:p w14:paraId="48611492" w14:textId="36727622" w:rsidR="008874DF" w:rsidRPr="008874DF" w:rsidRDefault="008874DF" w:rsidP="008874DF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noProof/>
          <w:color w:val="474747"/>
        </w:rPr>
        <w:drawing>
          <wp:inline distT="0" distB="0" distL="0" distR="0" wp14:anchorId="1601D082" wp14:editId="63E07EEF">
            <wp:extent cx="847725" cy="742950"/>
            <wp:effectExtent l="0" t="0" r="9525" b="0"/>
            <wp:docPr id="7" name="Picture 7" descr="us infrastructure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infrastructure gr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F19E" w14:textId="77777777" w:rsidR="008874DF" w:rsidRPr="008874DF" w:rsidRDefault="008874DF" w:rsidP="008874DF">
      <w:pPr>
        <w:shd w:val="clear" w:color="auto" w:fill="FFFFFF"/>
        <w:spacing w:before="271"/>
        <w:jc w:val="center"/>
        <w:outlineLvl w:val="4"/>
        <w:rPr>
          <w:rFonts w:ascii="Arial" w:eastAsia="Times New Roman" w:hAnsi="Arial" w:cs="Arial"/>
          <w:color w:val="474747"/>
          <w:sz w:val="36"/>
          <w:szCs w:val="36"/>
        </w:rPr>
      </w:pP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t>EXCEPTIONAL,</w:t>
      </w: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br/>
        <w:t>FIT FOR THE FUTURE</w:t>
      </w:r>
    </w:p>
    <w:p w14:paraId="086811C5" w14:textId="70ED45BC" w:rsidR="008874DF" w:rsidRDefault="008874DF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color w:val="474747"/>
        </w:rPr>
        <w:t>The infrastructure in the system or network is generally in excellent condition, typically new or recently rehabilitated, and meets capacity needs for the future. A few elements show signs of general deterioration that require attention. Facilities meet modern standards for functionality and are resilient to withstand most disasters and severe weather events.</w:t>
      </w:r>
    </w:p>
    <w:p w14:paraId="599923CC" w14:textId="62FF3587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73B575E0" w14:textId="77777777" w:rsidR="005F1B8E" w:rsidRPr="008874DF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1B7E5E1A" w14:textId="6F4EE365" w:rsidR="008874DF" w:rsidRPr="008874DF" w:rsidRDefault="008874DF" w:rsidP="008874DF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noProof/>
          <w:color w:val="474747"/>
        </w:rPr>
        <w:drawing>
          <wp:inline distT="0" distB="0" distL="0" distR="0" wp14:anchorId="5EA8BDA7" wp14:editId="353FE55D">
            <wp:extent cx="847725" cy="742950"/>
            <wp:effectExtent l="0" t="0" r="9525" b="0"/>
            <wp:docPr id="6" name="Picture 6" descr="us infrastructure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 infrastructure g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D360" w14:textId="77777777" w:rsidR="008874DF" w:rsidRPr="008874DF" w:rsidRDefault="008874DF" w:rsidP="008874DF">
      <w:pPr>
        <w:shd w:val="clear" w:color="auto" w:fill="FFFFFF"/>
        <w:spacing w:before="271"/>
        <w:jc w:val="center"/>
        <w:outlineLvl w:val="4"/>
        <w:rPr>
          <w:rFonts w:ascii="Arial" w:eastAsia="Times New Roman" w:hAnsi="Arial" w:cs="Arial"/>
          <w:color w:val="474747"/>
          <w:sz w:val="36"/>
          <w:szCs w:val="36"/>
        </w:rPr>
      </w:pP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t>GOOD,</w:t>
      </w: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br/>
        <w:t>ADEQUATE FOR NOW</w:t>
      </w:r>
    </w:p>
    <w:p w14:paraId="6D75F219" w14:textId="77777777" w:rsidR="008874DF" w:rsidRPr="008874DF" w:rsidRDefault="008874DF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color w:val="474747"/>
        </w:rPr>
        <w:t>The infrastructure in the system or network is in good to excellent condition; some elements show signs of general deterioration that require attention. A few elements exhibit significant deficiencies. Safe and reliable, with minimal capacity issues and minimal risk.</w:t>
      </w:r>
    </w:p>
    <w:p w14:paraId="60D59C52" w14:textId="330D1C53" w:rsidR="008874DF" w:rsidRPr="008874DF" w:rsidRDefault="008874DF" w:rsidP="008874DF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noProof/>
          <w:color w:val="474747"/>
        </w:rPr>
        <w:lastRenderedPageBreak/>
        <w:drawing>
          <wp:inline distT="0" distB="0" distL="0" distR="0" wp14:anchorId="0A8092E0" wp14:editId="0032AC6A">
            <wp:extent cx="847725" cy="742950"/>
            <wp:effectExtent l="0" t="0" r="9525" b="0"/>
            <wp:docPr id="5" name="Picture 5" descr="us infrastructure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infrastructure 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DDB6" w14:textId="77777777" w:rsidR="008874DF" w:rsidRPr="008874DF" w:rsidRDefault="008874DF" w:rsidP="008874DF">
      <w:pPr>
        <w:shd w:val="clear" w:color="auto" w:fill="FFFFFF"/>
        <w:spacing w:before="271"/>
        <w:jc w:val="center"/>
        <w:outlineLvl w:val="4"/>
        <w:rPr>
          <w:rFonts w:ascii="Arial" w:eastAsia="Times New Roman" w:hAnsi="Arial" w:cs="Arial"/>
          <w:color w:val="474747"/>
          <w:sz w:val="36"/>
          <w:szCs w:val="36"/>
        </w:rPr>
      </w:pP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t>MEDIOCRE,</w:t>
      </w: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br/>
        <w:t>REQUIRES ATTENTION</w:t>
      </w:r>
    </w:p>
    <w:p w14:paraId="50788CD9" w14:textId="66BAFEA8" w:rsidR="008874DF" w:rsidRDefault="008874DF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color w:val="474747"/>
        </w:rPr>
        <w:t>The infrastructure in the system or network is in fair to good condition; it shows general signs of deterioration and requires attention. Some elements exhibit significant deficiencies in conditions and functionality, with increasing vulnerability to risk.</w:t>
      </w:r>
    </w:p>
    <w:p w14:paraId="2EC8587C" w14:textId="56F764A3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6BDCA804" w14:textId="77777777" w:rsidR="005F1B8E" w:rsidRPr="008874DF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7CAD74B4" w14:textId="25631F78" w:rsidR="005F1B8E" w:rsidRPr="008874DF" w:rsidRDefault="008874DF" w:rsidP="005F1B8E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noProof/>
          <w:color w:val="474747"/>
        </w:rPr>
        <w:drawing>
          <wp:inline distT="0" distB="0" distL="0" distR="0" wp14:anchorId="018F61BD" wp14:editId="7582E5C1">
            <wp:extent cx="847725" cy="742950"/>
            <wp:effectExtent l="0" t="0" r="9525" b="0"/>
            <wp:docPr id="4" name="Picture 4" descr="us infrastructure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 infrastructure g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B79B" w14:textId="77777777" w:rsidR="008874DF" w:rsidRPr="008874DF" w:rsidRDefault="008874DF" w:rsidP="008874DF">
      <w:pPr>
        <w:shd w:val="clear" w:color="auto" w:fill="FFFFFF"/>
        <w:spacing w:before="271"/>
        <w:jc w:val="center"/>
        <w:outlineLvl w:val="4"/>
        <w:rPr>
          <w:rFonts w:ascii="Arial" w:eastAsia="Times New Roman" w:hAnsi="Arial" w:cs="Arial"/>
          <w:color w:val="474747"/>
          <w:sz w:val="36"/>
          <w:szCs w:val="36"/>
        </w:rPr>
      </w:pP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t>POOR,</w:t>
      </w: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br/>
        <w:t>AT RISK</w:t>
      </w:r>
    </w:p>
    <w:p w14:paraId="00CC954C" w14:textId="0B268363" w:rsidR="008874DF" w:rsidRDefault="008874DF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color w:val="474747"/>
        </w:rPr>
        <w:t>The infrastructure is in poor to fair condition and mostly below standard, with many elements approaching the end of their service life. A large portion of the system exhibits significant deterioration. Condition and capacity are of serious concern with strong risk of failure.</w:t>
      </w:r>
    </w:p>
    <w:p w14:paraId="5F8B3006" w14:textId="79BE45D2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13897BDC" w14:textId="1C61500F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5C491E92" w14:textId="7C26C00B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75A2739C" w14:textId="743A0D32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72193C29" w14:textId="4D25DA9E" w:rsidR="005F1B8E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4040C4A0" w14:textId="77777777" w:rsidR="005F1B8E" w:rsidRPr="008874DF" w:rsidRDefault="005F1B8E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</w:p>
    <w:p w14:paraId="43882BDF" w14:textId="7F2713D5" w:rsidR="008874DF" w:rsidRPr="008874DF" w:rsidRDefault="008874DF" w:rsidP="008874DF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noProof/>
          <w:color w:val="474747"/>
        </w:rPr>
        <w:lastRenderedPageBreak/>
        <w:drawing>
          <wp:inline distT="0" distB="0" distL="0" distR="0" wp14:anchorId="74A53246" wp14:editId="11979475">
            <wp:extent cx="847725" cy="742950"/>
            <wp:effectExtent l="0" t="0" r="9525" b="0"/>
            <wp:docPr id="3" name="Picture 3" descr="us infrastructure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 infrastructure gr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EABE" w14:textId="77777777" w:rsidR="008874DF" w:rsidRPr="008874DF" w:rsidRDefault="008874DF" w:rsidP="008874DF">
      <w:pPr>
        <w:shd w:val="clear" w:color="auto" w:fill="FFFFFF"/>
        <w:spacing w:before="271"/>
        <w:jc w:val="center"/>
        <w:outlineLvl w:val="4"/>
        <w:rPr>
          <w:rFonts w:ascii="Arial" w:eastAsia="Times New Roman" w:hAnsi="Arial" w:cs="Arial"/>
          <w:color w:val="474747"/>
          <w:sz w:val="36"/>
          <w:szCs w:val="36"/>
        </w:rPr>
      </w:pP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t>FAILING/CRITICAL,</w:t>
      </w:r>
      <w:r w:rsidRPr="008874DF">
        <w:rPr>
          <w:rFonts w:ascii="Arial" w:eastAsia="Times New Roman" w:hAnsi="Arial" w:cs="Arial"/>
          <w:b/>
          <w:bCs/>
          <w:color w:val="474747"/>
          <w:sz w:val="36"/>
          <w:szCs w:val="36"/>
        </w:rPr>
        <w:br/>
        <w:t>UNFIT FOR PURPOSE</w:t>
      </w:r>
    </w:p>
    <w:p w14:paraId="7CC5736E" w14:textId="77777777" w:rsidR="008874DF" w:rsidRPr="008874DF" w:rsidRDefault="008874DF" w:rsidP="008874DF">
      <w:pPr>
        <w:shd w:val="clear" w:color="auto" w:fill="FFFFFF"/>
        <w:spacing w:before="240"/>
        <w:jc w:val="center"/>
        <w:rPr>
          <w:rFonts w:ascii="Arial" w:eastAsia="Times New Roman" w:hAnsi="Arial" w:cs="Arial"/>
          <w:color w:val="474747"/>
        </w:rPr>
      </w:pPr>
      <w:r w:rsidRPr="008874DF">
        <w:rPr>
          <w:rFonts w:ascii="Arial" w:eastAsia="Times New Roman" w:hAnsi="Arial" w:cs="Arial"/>
          <w:color w:val="474747"/>
        </w:rPr>
        <w:t>The infrastructure in the system is in unacceptable condition with widespread advanced signs of deterioration. Many of the components of the system exhibit signs of imminent failure.</w:t>
      </w:r>
    </w:p>
    <w:p w14:paraId="34CF3F20" w14:textId="602AD1FD" w:rsidR="00306630" w:rsidRDefault="007D75A8" w:rsidP="00331A1B"/>
    <w:p w14:paraId="65C6B65E" w14:textId="134F1DBA" w:rsidR="008874DF" w:rsidRDefault="008874DF" w:rsidP="00331A1B"/>
    <w:p w14:paraId="5D34196C" w14:textId="32C02E8F" w:rsidR="008874DF" w:rsidRDefault="008874DF" w:rsidP="00331A1B"/>
    <w:p w14:paraId="11C6F420" w14:textId="14D59E1F" w:rsidR="008874DF" w:rsidRDefault="008874DF" w:rsidP="00331A1B"/>
    <w:p w14:paraId="6EAA9694" w14:textId="215F9664" w:rsidR="008874DF" w:rsidRDefault="008874DF" w:rsidP="00331A1B"/>
    <w:p w14:paraId="6B194016" w14:textId="42BC69F4" w:rsidR="008874DF" w:rsidRDefault="008874DF" w:rsidP="00331A1B"/>
    <w:p w14:paraId="51398716" w14:textId="270041D7" w:rsidR="008874DF" w:rsidRDefault="008874DF" w:rsidP="00331A1B"/>
    <w:p w14:paraId="4FEAAFB1" w14:textId="79630A4A" w:rsidR="008874DF" w:rsidRDefault="008874DF" w:rsidP="00331A1B"/>
    <w:p w14:paraId="678EB5C9" w14:textId="77777777" w:rsidR="008874DF" w:rsidRDefault="008874DF" w:rsidP="00331A1B"/>
    <w:sectPr w:rsidR="008874DF" w:rsidSect="00BC4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9864" w14:textId="77777777" w:rsidR="007D75A8" w:rsidRDefault="007D75A8" w:rsidP="00DE71DB">
      <w:r>
        <w:separator/>
      </w:r>
    </w:p>
  </w:endnote>
  <w:endnote w:type="continuationSeparator" w:id="0">
    <w:p w14:paraId="10FBC416" w14:textId="77777777" w:rsidR="007D75A8" w:rsidRDefault="007D75A8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8FA0" w14:textId="77777777" w:rsidR="008874DF" w:rsidRDefault="00887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B84B" w14:textId="77777777" w:rsidR="008874DF" w:rsidRDefault="008874DF" w:rsidP="008874DF">
    <w:pPr>
      <w:pStyle w:val="NormalWeb"/>
      <w:spacing w:before="0" w:beforeAutospacing="0" w:after="0" w:afterAutospacing="0"/>
    </w:pPr>
    <w:r>
      <w:rPr>
        <w:rFonts w:asciiTheme="minorHAnsi" w:hAnsi="Calibri" w:cstheme="minorBidi"/>
        <w:color w:val="000000" w:themeColor="text1"/>
        <w:kern w:val="24"/>
      </w:rPr>
      <w:t>© 2020 ASCE's 2017 Infrastructure Report Card</w:t>
    </w:r>
  </w:p>
  <w:p w14:paraId="23703861" w14:textId="24F1770C" w:rsidR="00DE71DB" w:rsidRDefault="00DE71DB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E915" w14:textId="77777777" w:rsidR="008874DF" w:rsidRDefault="0088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DEBA" w14:textId="77777777" w:rsidR="007D75A8" w:rsidRDefault="007D75A8" w:rsidP="00DE71DB">
      <w:r>
        <w:separator/>
      </w:r>
    </w:p>
  </w:footnote>
  <w:footnote w:type="continuationSeparator" w:id="0">
    <w:p w14:paraId="3E9567B9" w14:textId="77777777" w:rsidR="007D75A8" w:rsidRDefault="007D75A8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C9D5" w14:textId="77777777" w:rsidR="008874DF" w:rsidRDefault="00887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3782" w14:textId="77777777" w:rsidR="008874DF" w:rsidRDefault="00887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331A1B"/>
    <w:rsid w:val="0044664B"/>
    <w:rsid w:val="004F3150"/>
    <w:rsid w:val="005F1B8E"/>
    <w:rsid w:val="006A2543"/>
    <w:rsid w:val="006F17C1"/>
    <w:rsid w:val="00725FAE"/>
    <w:rsid w:val="007D75A8"/>
    <w:rsid w:val="008874DF"/>
    <w:rsid w:val="00BC44B0"/>
    <w:rsid w:val="00C811CA"/>
    <w:rsid w:val="00D50C08"/>
    <w:rsid w:val="00D634FB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74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874D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character" w:customStyle="1" w:styleId="Heading3Char">
    <w:name w:val="Heading 3 Char"/>
    <w:basedOn w:val="DefaultParagraphFont"/>
    <w:link w:val="Heading3"/>
    <w:uiPriority w:val="9"/>
    <w:rsid w:val="008874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874D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874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74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432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15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87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19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860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90998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00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79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6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339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1404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2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71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2020-03-13T12:43:00Z</dcterms:created>
  <dcterms:modified xsi:type="dcterms:W3CDTF">2020-03-13T12:43:00Z</dcterms:modified>
</cp:coreProperties>
</file>