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2791E133" w:rsidR="00306630" w:rsidRPr="00344900" w:rsidRDefault="00344900" w:rsidP="00344900">
      <w:pPr>
        <w:jc w:val="center"/>
        <w:rPr>
          <w:rFonts w:cstheme="minorHAnsi"/>
          <w:b/>
          <w:bCs/>
          <w:sz w:val="28"/>
          <w:szCs w:val="28"/>
          <w:u w:val="single"/>
        </w:rPr>
      </w:pPr>
      <w:r w:rsidRPr="00344900">
        <w:rPr>
          <w:rFonts w:cstheme="minorHAnsi"/>
          <w:b/>
          <w:bCs/>
          <w:sz w:val="28"/>
          <w:szCs w:val="28"/>
          <w:u w:val="single"/>
        </w:rPr>
        <w:t>Source Packet: Use these sources for documents for the Gallery Walk</w:t>
      </w:r>
    </w:p>
    <w:p w14:paraId="22791D2C" w14:textId="77777777" w:rsidR="00344900" w:rsidRPr="005A2766" w:rsidRDefault="00344900">
      <w:pPr>
        <w:rPr>
          <w:rFonts w:cstheme="minorHAnsi"/>
        </w:rPr>
      </w:pPr>
    </w:p>
    <w:tbl>
      <w:tblPr>
        <w:tblStyle w:val="TableGrid"/>
        <w:tblW w:w="0" w:type="auto"/>
        <w:tblLook w:val="04A0" w:firstRow="1" w:lastRow="0" w:firstColumn="1" w:lastColumn="0" w:noHBand="0" w:noVBand="1"/>
      </w:tblPr>
      <w:tblGrid>
        <w:gridCol w:w="9350"/>
      </w:tblGrid>
      <w:tr w:rsidR="00295171" w:rsidRPr="005A2766" w14:paraId="6B74DDE4" w14:textId="77777777" w:rsidTr="00295171">
        <w:tc>
          <w:tcPr>
            <w:tcW w:w="9350" w:type="dxa"/>
          </w:tcPr>
          <w:p w14:paraId="4E87A6FE" w14:textId="4D5398B8" w:rsidR="00E77E28" w:rsidRPr="00344900" w:rsidRDefault="00295171" w:rsidP="00295171">
            <w:pPr>
              <w:rPr>
                <w:rFonts w:cstheme="minorHAnsi"/>
                <w:color w:val="000000"/>
                <w:sz w:val="28"/>
                <w:szCs w:val="28"/>
                <w:shd w:val="clear" w:color="auto" w:fill="FFFFFF"/>
              </w:rPr>
            </w:pPr>
            <w:r w:rsidRPr="00344900">
              <w:rPr>
                <w:rFonts w:cstheme="minorHAnsi"/>
                <w:b/>
                <w:bCs/>
                <w:sz w:val="28"/>
                <w:szCs w:val="28"/>
              </w:rPr>
              <w:t>Document A:</w:t>
            </w:r>
            <w:r w:rsidRPr="00344900">
              <w:rPr>
                <w:rFonts w:cstheme="minorHAnsi"/>
                <w:sz w:val="28"/>
                <w:szCs w:val="28"/>
              </w:rPr>
              <w:t xml:space="preserve"> </w:t>
            </w:r>
            <w:r w:rsidR="00E77E28" w:rsidRPr="00344900">
              <w:rPr>
                <w:rFonts w:cstheme="minorHAnsi"/>
                <w:i/>
                <w:sz w:val="28"/>
                <w:szCs w:val="28"/>
              </w:rPr>
              <w:t>Sahih al-Bukhari</w:t>
            </w:r>
            <w:r w:rsidRPr="00344900">
              <w:rPr>
                <w:rFonts w:cstheme="minorHAnsi"/>
                <w:sz w:val="28"/>
                <w:szCs w:val="28"/>
              </w:rPr>
              <w:t xml:space="preserve">, </w:t>
            </w:r>
            <w:r w:rsidR="00A7127E" w:rsidRPr="00344900">
              <w:rPr>
                <w:rFonts w:cstheme="minorHAnsi"/>
                <w:sz w:val="28"/>
                <w:szCs w:val="28"/>
              </w:rPr>
              <w:t xml:space="preserve">Sahih al-Bukhari, </w:t>
            </w:r>
            <w:r w:rsidR="00A7127E" w:rsidRPr="00344900">
              <w:rPr>
                <w:rFonts w:cstheme="minorHAnsi"/>
                <w:color w:val="000000"/>
                <w:sz w:val="28"/>
                <w:szCs w:val="28"/>
              </w:rPr>
              <w:t>Vol. 1, Book 2, Hadith 48</w:t>
            </w:r>
          </w:p>
          <w:p w14:paraId="5BD0039A" w14:textId="77777777" w:rsidR="00E77E28" w:rsidRPr="00344900" w:rsidRDefault="00E77E28" w:rsidP="00295171">
            <w:pPr>
              <w:rPr>
                <w:rFonts w:cstheme="minorHAnsi"/>
                <w:sz w:val="28"/>
                <w:szCs w:val="28"/>
              </w:rPr>
            </w:pPr>
          </w:p>
          <w:p w14:paraId="08FC1D3A" w14:textId="77777777" w:rsidR="00BF1B1E" w:rsidRPr="00344900" w:rsidRDefault="00BF1B1E" w:rsidP="00BF1B1E">
            <w:pPr>
              <w:rPr>
                <w:rFonts w:cstheme="minorHAnsi"/>
                <w:color w:val="000000"/>
                <w:sz w:val="28"/>
                <w:szCs w:val="28"/>
                <w:shd w:val="clear" w:color="auto" w:fill="FFFFFF"/>
              </w:rPr>
            </w:pPr>
            <w:r w:rsidRPr="00344900">
              <w:rPr>
                <w:rFonts w:cstheme="minorHAnsi"/>
                <w:color w:val="000000"/>
                <w:sz w:val="28"/>
                <w:szCs w:val="28"/>
                <w:shd w:val="clear" w:color="auto" w:fill="FFFFFF"/>
              </w:rPr>
              <w:t>Narrated by Abu Huraira, one of the Prophet's closest Sahabah:</w:t>
            </w:r>
          </w:p>
          <w:p w14:paraId="4AF9E587" w14:textId="77777777" w:rsidR="00BF1B1E" w:rsidRPr="00344900" w:rsidRDefault="00BF1B1E" w:rsidP="00BF1B1E">
            <w:pPr>
              <w:rPr>
                <w:rFonts w:cstheme="minorHAnsi"/>
                <w:color w:val="000000"/>
                <w:sz w:val="28"/>
                <w:szCs w:val="28"/>
                <w:shd w:val="clear" w:color="auto" w:fill="FFFFFF"/>
              </w:rPr>
            </w:pPr>
          </w:p>
          <w:p w14:paraId="6FE7535E" w14:textId="77777777" w:rsidR="00BF1B1E" w:rsidRPr="00344900" w:rsidRDefault="00BF1B1E" w:rsidP="00BF1B1E">
            <w:pPr>
              <w:rPr>
                <w:rFonts w:cstheme="minorHAnsi"/>
                <w:color w:val="000000"/>
                <w:sz w:val="28"/>
                <w:szCs w:val="28"/>
                <w:shd w:val="clear" w:color="auto" w:fill="FFFFFF"/>
              </w:rPr>
            </w:pPr>
            <w:r w:rsidRPr="00344900">
              <w:rPr>
                <w:rFonts w:cstheme="minorHAnsi"/>
                <w:color w:val="000000"/>
                <w:sz w:val="28"/>
                <w:szCs w:val="28"/>
                <w:shd w:val="clear" w:color="auto" w:fill="FFFFFF"/>
              </w:rPr>
              <w:t>One day while the Prophet was sitting in the company of some people, (The angel) Gabriel came and asked, "What is faith?" Allah's Messenger replied, 'Faith is to believe in Allah, His angels, (the) meeting with Him, His Apostles, and to believe in Resurrection." Then he further asked, "What is Islam?" Allah's Messenger replied, "To worship Allah Alone and none else, to offer prayers perfectly, to pay the compulsory charity (Zakat) and to observe fasts during the month of Ramadan." Then he further asked, "What is Ihsan (perfection)?" Allah's Messenger replied, "To worship Allah as if you see Him, and if you cannot achieve this state of devotion then you must consider that He is looking at you." Then he further asked, "When will the Hour be established?" Allah's Messenger replied, "The answerer has no better knowledge than the questioner. But I will inform you about its portents.</w:t>
            </w:r>
          </w:p>
          <w:p w14:paraId="1876297F" w14:textId="77777777" w:rsidR="00BF1B1E" w:rsidRPr="00344900" w:rsidRDefault="00BF1B1E" w:rsidP="00BF1B1E">
            <w:pPr>
              <w:rPr>
                <w:rFonts w:cstheme="minorHAnsi"/>
                <w:color w:val="000000"/>
                <w:sz w:val="28"/>
                <w:szCs w:val="28"/>
                <w:shd w:val="clear" w:color="auto" w:fill="FFFFFF"/>
              </w:rPr>
            </w:pPr>
          </w:p>
          <w:p w14:paraId="0822B9CB" w14:textId="77777777" w:rsidR="00BF1B1E" w:rsidRPr="00344900" w:rsidRDefault="00BF1B1E" w:rsidP="00BF1B1E">
            <w:pPr>
              <w:rPr>
                <w:rFonts w:cstheme="minorHAnsi"/>
                <w:color w:val="000000"/>
                <w:sz w:val="28"/>
                <w:szCs w:val="28"/>
                <w:shd w:val="clear" w:color="auto" w:fill="FFFFFF"/>
              </w:rPr>
            </w:pPr>
            <w:r w:rsidRPr="00344900">
              <w:rPr>
                <w:rFonts w:cstheme="minorHAnsi"/>
                <w:color w:val="000000"/>
                <w:sz w:val="28"/>
                <w:szCs w:val="28"/>
                <w:shd w:val="clear" w:color="auto" w:fill="FFFFFF"/>
              </w:rPr>
              <w:t>When a slave (lady) gives birth to her master.</w:t>
            </w:r>
          </w:p>
          <w:p w14:paraId="373E4D41" w14:textId="77777777" w:rsidR="00BF1B1E" w:rsidRPr="00344900" w:rsidRDefault="00BF1B1E" w:rsidP="00BF1B1E">
            <w:pPr>
              <w:rPr>
                <w:rFonts w:cstheme="minorHAnsi"/>
                <w:color w:val="000000"/>
                <w:sz w:val="28"/>
                <w:szCs w:val="28"/>
                <w:shd w:val="clear" w:color="auto" w:fill="FFFFFF"/>
              </w:rPr>
            </w:pPr>
            <w:r w:rsidRPr="00344900">
              <w:rPr>
                <w:rFonts w:cstheme="minorHAnsi"/>
                <w:color w:val="000000"/>
                <w:sz w:val="28"/>
                <w:szCs w:val="28"/>
                <w:shd w:val="clear" w:color="auto" w:fill="FFFFFF"/>
              </w:rPr>
              <w:t>When the shepherds of black camels start boasting and competing with others in the construction of higher buildings. And the Hour is one of five things which nobody knows except Allah.</w:t>
            </w:r>
          </w:p>
          <w:p w14:paraId="64D5719F" w14:textId="6C268C67" w:rsidR="00E77E28" w:rsidRPr="005A2766" w:rsidRDefault="00BF1B1E" w:rsidP="00BF1B1E">
            <w:pPr>
              <w:rPr>
                <w:rFonts w:cstheme="minorHAnsi"/>
                <w:color w:val="000000"/>
                <w:sz w:val="30"/>
                <w:szCs w:val="30"/>
                <w:shd w:val="clear" w:color="auto" w:fill="FFFFFF"/>
              </w:rPr>
            </w:pPr>
            <w:r w:rsidRPr="00344900">
              <w:rPr>
                <w:rFonts w:cstheme="minorHAnsi"/>
                <w:color w:val="000000"/>
                <w:sz w:val="28"/>
                <w:szCs w:val="28"/>
                <w:shd w:val="clear" w:color="auto" w:fill="FFFFFF"/>
              </w:rPr>
              <w:t>The Prophet then recited: "Verily, with Allah (Alone) is the knowledge of the Hour--." (31. 34) Then that man (Gabriel) left and the Prophet asked his companions to call him back, but they could not see him. Then the Prophet said, "That was Gabriel who came to teach the people their religion." Abu 'Abdullah said: He (the Prophet) considered all that as a part of faith.</w:t>
            </w:r>
          </w:p>
        </w:tc>
      </w:tr>
    </w:tbl>
    <w:p w14:paraId="14F07D44" w14:textId="1B60EAF1" w:rsidR="00295171" w:rsidRDefault="00295171" w:rsidP="00295171">
      <w:pPr>
        <w:rPr>
          <w:rFonts w:cstheme="minorHAnsi"/>
        </w:rPr>
      </w:pPr>
    </w:p>
    <w:p w14:paraId="7021DDBD" w14:textId="5E4492B8" w:rsidR="00344900" w:rsidRDefault="00344900" w:rsidP="00295171">
      <w:pPr>
        <w:rPr>
          <w:rFonts w:cstheme="minorHAnsi"/>
        </w:rPr>
      </w:pPr>
    </w:p>
    <w:p w14:paraId="07BD8ED0" w14:textId="0E1C7F9B" w:rsidR="00344900" w:rsidRDefault="00344900" w:rsidP="00295171">
      <w:pPr>
        <w:rPr>
          <w:rFonts w:cstheme="minorHAnsi"/>
        </w:rPr>
      </w:pPr>
    </w:p>
    <w:p w14:paraId="76582011" w14:textId="2DD3264F" w:rsidR="00344900" w:rsidRDefault="00344900" w:rsidP="00295171">
      <w:pPr>
        <w:rPr>
          <w:rFonts w:cstheme="minorHAnsi"/>
        </w:rPr>
      </w:pPr>
    </w:p>
    <w:p w14:paraId="1871818A" w14:textId="558340A1" w:rsidR="00344900" w:rsidRDefault="00344900" w:rsidP="00295171">
      <w:pPr>
        <w:rPr>
          <w:rFonts w:cstheme="minorHAnsi"/>
        </w:rPr>
      </w:pPr>
    </w:p>
    <w:p w14:paraId="275354DB" w14:textId="77777777" w:rsidR="00344900" w:rsidRPr="005A2766" w:rsidRDefault="00344900" w:rsidP="00295171">
      <w:pPr>
        <w:rPr>
          <w:rFonts w:cstheme="minorHAnsi"/>
        </w:rPr>
      </w:pPr>
    </w:p>
    <w:tbl>
      <w:tblPr>
        <w:tblStyle w:val="TableGrid"/>
        <w:tblW w:w="0" w:type="auto"/>
        <w:tblLook w:val="04A0" w:firstRow="1" w:lastRow="0" w:firstColumn="1" w:lastColumn="0" w:noHBand="0" w:noVBand="1"/>
      </w:tblPr>
      <w:tblGrid>
        <w:gridCol w:w="9350"/>
      </w:tblGrid>
      <w:tr w:rsidR="00295171" w:rsidRPr="005A2766" w14:paraId="13D547D4" w14:textId="77777777" w:rsidTr="00295171">
        <w:tc>
          <w:tcPr>
            <w:tcW w:w="9350" w:type="dxa"/>
          </w:tcPr>
          <w:p w14:paraId="6C414E69" w14:textId="05946FD2" w:rsidR="00295171" w:rsidRPr="00344900" w:rsidRDefault="00295171" w:rsidP="00295171">
            <w:pPr>
              <w:rPr>
                <w:rFonts w:cstheme="minorHAnsi"/>
                <w:sz w:val="28"/>
                <w:szCs w:val="28"/>
              </w:rPr>
            </w:pPr>
            <w:r w:rsidRPr="00344900">
              <w:rPr>
                <w:rFonts w:cstheme="minorHAnsi"/>
                <w:b/>
                <w:bCs/>
                <w:sz w:val="28"/>
                <w:szCs w:val="28"/>
              </w:rPr>
              <w:lastRenderedPageBreak/>
              <w:t>Document B:</w:t>
            </w:r>
            <w:r w:rsidRPr="00344900">
              <w:rPr>
                <w:rFonts w:cstheme="minorHAnsi"/>
                <w:sz w:val="28"/>
                <w:szCs w:val="28"/>
              </w:rPr>
              <w:t xml:space="preserve"> </w:t>
            </w:r>
            <w:proofErr w:type="spellStart"/>
            <w:r w:rsidR="00C526B7" w:rsidRPr="00344900">
              <w:rPr>
                <w:rFonts w:cstheme="minorHAnsi"/>
                <w:sz w:val="28"/>
                <w:szCs w:val="28"/>
              </w:rPr>
              <w:t>Furu</w:t>
            </w:r>
            <w:proofErr w:type="spellEnd"/>
            <w:r w:rsidR="00C526B7" w:rsidRPr="00344900">
              <w:rPr>
                <w:rFonts w:cstheme="minorHAnsi"/>
                <w:sz w:val="28"/>
                <w:szCs w:val="28"/>
              </w:rPr>
              <w:t>’ al-Din (</w:t>
            </w:r>
            <w:r w:rsidR="0002384C" w:rsidRPr="00344900">
              <w:rPr>
                <w:rFonts w:cstheme="minorHAnsi"/>
                <w:sz w:val="28"/>
                <w:szCs w:val="28"/>
              </w:rPr>
              <w:t>Ancillaries of the Faith</w:t>
            </w:r>
            <w:r w:rsidR="00C526B7" w:rsidRPr="00344900">
              <w:rPr>
                <w:rFonts w:cstheme="minorHAnsi"/>
                <w:sz w:val="28"/>
                <w:szCs w:val="28"/>
              </w:rPr>
              <w:t>)</w:t>
            </w:r>
            <w:r w:rsidRPr="00344900">
              <w:rPr>
                <w:rFonts w:cstheme="minorHAnsi"/>
                <w:sz w:val="28"/>
                <w:szCs w:val="28"/>
              </w:rPr>
              <w:t xml:space="preserve">, </w:t>
            </w:r>
            <w:proofErr w:type="spellStart"/>
            <w:r w:rsidR="00C526B7" w:rsidRPr="00344900">
              <w:rPr>
                <w:rFonts w:cstheme="minorHAnsi"/>
                <w:sz w:val="28"/>
                <w:szCs w:val="28"/>
              </w:rPr>
              <w:t>Furu</w:t>
            </w:r>
            <w:proofErr w:type="spellEnd"/>
            <w:r w:rsidR="00C526B7" w:rsidRPr="00344900">
              <w:rPr>
                <w:rFonts w:cstheme="minorHAnsi"/>
                <w:sz w:val="28"/>
                <w:szCs w:val="28"/>
              </w:rPr>
              <w:t>' al-Din. (n.d.). Retrieved February 10, 2020, from http://en.wikishia.net/view/Furu'_al-Din</w:t>
            </w:r>
          </w:p>
          <w:p w14:paraId="206A157F" w14:textId="77777777" w:rsidR="00295171" w:rsidRPr="005A2766" w:rsidRDefault="00295171" w:rsidP="00295171">
            <w:pPr>
              <w:rPr>
                <w:rFonts w:cstheme="minorHAnsi"/>
              </w:rPr>
            </w:pPr>
          </w:p>
          <w:p w14:paraId="20C76CA6" w14:textId="77777777" w:rsidR="00295171" w:rsidRPr="005A2766" w:rsidRDefault="00295171" w:rsidP="00295171">
            <w:pPr>
              <w:rPr>
                <w:rFonts w:cstheme="minorHAnsi"/>
              </w:rPr>
            </w:pPr>
          </w:p>
          <w:p w14:paraId="1D9FE909" w14:textId="77777777" w:rsidR="00295171" w:rsidRPr="005A2766" w:rsidRDefault="00295171" w:rsidP="00295171">
            <w:pPr>
              <w:rPr>
                <w:rFonts w:cstheme="minorHAnsi"/>
              </w:rPr>
            </w:pPr>
          </w:p>
          <w:p w14:paraId="1ABBB1BF" w14:textId="24D716F1" w:rsidR="00295171" w:rsidRPr="005A2766" w:rsidRDefault="0073265C" w:rsidP="00295171">
            <w:pPr>
              <w:rPr>
                <w:rFonts w:cstheme="minorHAnsi"/>
              </w:rPr>
            </w:pPr>
            <w:r w:rsidRPr="005A2766">
              <w:rPr>
                <w:rFonts w:cstheme="minorHAnsi"/>
                <w:noProof/>
              </w:rPr>
              <w:object w:dxaOrig="16950" w:dyaOrig="2850" w14:anchorId="7F777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9.1pt;height:79.15pt;mso-width-percent:0;mso-height-percent:0;mso-width-percent:0;mso-height-percent:0" o:ole="">
                  <v:imagedata r:id="rId6" o:title=""/>
                </v:shape>
                <o:OLEObject Type="Embed" ProgID="PBrush" ShapeID="_x0000_i1026" DrawAspect="Content" ObjectID="_1643653462" r:id="rId7"/>
              </w:object>
            </w:r>
          </w:p>
          <w:p w14:paraId="72658609" w14:textId="202B894D" w:rsidR="00295171" w:rsidRPr="005A2766" w:rsidRDefault="00295171" w:rsidP="00295171">
            <w:pPr>
              <w:rPr>
                <w:rFonts w:cstheme="minorHAnsi"/>
              </w:rPr>
            </w:pPr>
          </w:p>
          <w:p w14:paraId="437C54FD" w14:textId="367C9121" w:rsidR="00295171" w:rsidRPr="005A2766" w:rsidRDefault="00295171" w:rsidP="00295171">
            <w:pPr>
              <w:rPr>
                <w:rFonts w:cstheme="minorHAnsi"/>
              </w:rPr>
            </w:pPr>
          </w:p>
        </w:tc>
      </w:tr>
      <w:tr w:rsidR="00295171" w:rsidRPr="005A2766" w14:paraId="244D605E" w14:textId="77777777" w:rsidTr="00295171">
        <w:tc>
          <w:tcPr>
            <w:tcW w:w="9350" w:type="dxa"/>
          </w:tcPr>
          <w:p w14:paraId="4E47CA1F" w14:textId="77777777" w:rsidR="00344900" w:rsidRPr="00344900" w:rsidRDefault="00295171" w:rsidP="00A87FD4">
            <w:pPr>
              <w:rPr>
                <w:rFonts w:cstheme="minorHAnsi"/>
                <w:color w:val="333333"/>
                <w:sz w:val="28"/>
                <w:szCs w:val="28"/>
                <w:shd w:val="clear" w:color="auto" w:fill="FFFFFF"/>
              </w:rPr>
            </w:pPr>
            <w:r w:rsidRPr="00344900">
              <w:rPr>
                <w:rFonts w:cstheme="minorHAnsi"/>
                <w:b/>
                <w:bCs/>
                <w:sz w:val="28"/>
                <w:szCs w:val="28"/>
              </w:rPr>
              <w:t>Document C:</w:t>
            </w:r>
            <w:r w:rsidRPr="00344900">
              <w:rPr>
                <w:rFonts w:cstheme="minorHAnsi"/>
                <w:sz w:val="28"/>
                <w:szCs w:val="28"/>
              </w:rPr>
              <w:t xml:space="preserve"> </w:t>
            </w:r>
            <w:r w:rsidR="0002384C" w:rsidRPr="00344900">
              <w:rPr>
                <w:rFonts w:cstheme="minorHAnsi"/>
                <w:sz w:val="28"/>
                <w:szCs w:val="28"/>
              </w:rPr>
              <w:t>Map of Shia and Sunni Countries</w:t>
            </w:r>
            <w:r w:rsidRPr="00344900">
              <w:rPr>
                <w:rFonts w:cstheme="minorHAnsi"/>
                <w:sz w:val="28"/>
                <w:szCs w:val="28"/>
              </w:rPr>
              <w:t xml:space="preserve">, </w:t>
            </w:r>
            <w:r w:rsidR="005402B0" w:rsidRPr="00344900">
              <w:rPr>
                <w:rFonts w:cstheme="minorHAnsi"/>
                <w:color w:val="333333"/>
                <w:sz w:val="28"/>
                <w:szCs w:val="28"/>
                <w:shd w:val="clear" w:color="auto" w:fill="FFFFFF"/>
              </w:rPr>
              <w:t xml:space="preserve">Peaceworld111. (2015, January 11). </w:t>
            </w:r>
          </w:p>
          <w:p w14:paraId="46439A6B" w14:textId="42EB0C68" w:rsidR="00295171" w:rsidRPr="005A2766" w:rsidRDefault="005402B0" w:rsidP="00A87FD4">
            <w:pPr>
              <w:rPr>
                <w:rFonts w:cstheme="minorHAnsi"/>
              </w:rPr>
            </w:pPr>
            <w:r w:rsidRPr="005A2766">
              <w:rPr>
                <w:rFonts w:cstheme="minorHAnsi"/>
                <w:color w:val="333333"/>
                <w:shd w:val="clear" w:color="auto" w:fill="FFFFFF"/>
              </w:rPr>
              <w:t>Madhab Map3.png. Retrieved February 10, 2020, from https://commons.wikimedia.org/wiki/File:Madhhab_Map3.png</w:t>
            </w:r>
          </w:p>
          <w:p w14:paraId="2A87C234" w14:textId="7ABA3A02" w:rsidR="00295171" w:rsidRPr="005A2766" w:rsidRDefault="00C526B7" w:rsidP="00A87FD4">
            <w:pPr>
              <w:rPr>
                <w:rFonts w:cstheme="minorHAnsi"/>
              </w:rPr>
            </w:pPr>
            <w:r w:rsidRPr="005A2766">
              <w:rPr>
                <w:rFonts w:cstheme="minorHAnsi"/>
                <w:noProof/>
              </w:rPr>
              <w:drawing>
                <wp:anchor distT="0" distB="0" distL="114300" distR="114300" simplePos="0" relativeHeight="251658240" behindDoc="1" locked="0" layoutInCell="1" allowOverlap="1" wp14:anchorId="367E9F78" wp14:editId="49BEAAF9">
                  <wp:simplePos x="0" y="0"/>
                  <wp:positionH relativeFrom="column">
                    <wp:posOffset>29845</wp:posOffset>
                  </wp:positionH>
                  <wp:positionV relativeFrom="paragraph">
                    <wp:posOffset>214630</wp:posOffset>
                  </wp:positionV>
                  <wp:extent cx="5752611" cy="2790825"/>
                  <wp:effectExtent l="0" t="0" r="635" b="0"/>
                  <wp:wrapTight wrapText="bothSides">
                    <wp:wrapPolygon edited="0">
                      <wp:start x="0" y="0"/>
                      <wp:lineTo x="0" y="21379"/>
                      <wp:lineTo x="21531" y="21379"/>
                      <wp:lineTo x="21531" y="0"/>
                      <wp:lineTo x="0" y="0"/>
                    </wp:wrapPolygon>
                  </wp:wrapTight>
                  <wp:docPr id="3" name="Picture 3" descr="https://upload.wikimedia.org/wikipedia/commons/4/44/Madhhab_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4/44/Madhhab_Map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611" cy="2790825"/>
                          </a:xfrm>
                          <a:prstGeom prst="rect">
                            <a:avLst/>
                          </a:prstGeom>
                          <a:noFill/>
                          <a:ln>
                            <a:noFill/>
                          </a:ln>
                        </pic:spPr>
                      </pic:pic>
                    </a:graphicData>
                  </a:graphic>
                </wp:anchor>
              </w:drawing>
            </w:r>
          </w:p>
          <w:p w14:paraId="35321BBC" w14:textId="006340D1" w:rsidR="00295171" w:rsidRPr="005A2766" w:rsidRDefault="00295171" w:rsidP="00A87FD4">
            <w:pPr>
              <w:rPr>
                <w:rFonts w:cstheme="minorHAnsi"/>
              </w:rPr>
            </w:pPr>
          </w:p>
          <w:p w14:paraId="5E5EC2C7" w14:textId="35F4562E" w:rsidR="00295171" w:rsidRPr="005A2766" w:rsidRDefault="00295171" w:rsidP="00A87FD4">
            <w:pPr>
              <w:rPr>
                <w:rFonts w:cstheme="minorHAnsi"/>
              </w:rPr>
            </w:pPr>
          </w:p>
          <w:p w14:paraId="74633112" w14:textId="486D7EE1" w:rsidR="00295171" w:rsidRPr="005A2766" w:rsidRDefault="00295171" w:rsidP="00A87FD4">
            <w:pPr>
              <w:rPr>
                <w:rFonts w:cstheme="minorHAnsi"/>
              </w:rPr>
            </w:pPr>
          </w:p>
          <w:p w14:paraId="1C5E6525" w14:textId="5F63042C" w:rsidR="00295171" w:rsidRPr="005A2766" w:rsidRDefault="00295171" w:rsidP="00A87FD4">
            <w:pPr>
              <w:rPr>
                <w:rFonts w:cstheme="minorHAnsi"/>
              </w:rPr>
            </w:pPr>
          </w:p>
          <w:p w14:paraId="6C5AFB9B" w14:textId="43104D4C" w:rsidR="00295171" w:rsidRPr="005A2766" w:rsidRDefault="00295171" w:rsidP="00A87FD4">
            <w:pPr>
              <w:rPr>
                <w:rFonts w:cstheme="minorHAnsi"/>
              </w:rPr>
            </w:pPr>
          </w:p>
          <w:p w14:paraId="08223B66" w14:textId="679F0D4F" w:rsidR="00295171" w:rsidRPr="005A2766" w:rsidRDefault="00295171" w:rsidP="00A87FD4">
            <w:pPr>
              <w:rPr>
                <w:rFonts w:cstheme="minorHAnsi"/>
              </w:rPr>
            </w:pPr>
          </w:p>
        </w:tc>
      </w:tr>
    </w:tbl>
    <w:p w14:paraId="205F7661" w14:textId="5AC338F7" w:rsidR="00295171" w:rsidRPr="005A2766" w:rsidRDefault="00295171"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5A2766" w14:paraId="49D674E0" w14:textId="77777777" w:rsidTr="00295171">
        <w:tc>
          <w:tcPr>
            <w:tcW w:w="9350" w:type="dxa"/>
          </w:tcPr>
          <w:p w14:paraId="6C71DA39" w14:textId="2A2413C7" w:rsidR="00295171" w:rsidRPr="00344900" w:rsidRDefault="00295171" w:rsidP="00295171">
            <w:pPr>
              <w:rPr>
                <w:rFonts w:cstheme="minorHAnsi"/>
                <w:b/>
                <w:bCs/>
                <w:sz w:val="28"/>
                <w:szCs w:val="28"/>
              </w:rPr>
            </w:pPr>
            <w:r w:rsidRPr="00344900">
              <w:rPr>
                <w:rFonts w:cstheme="minorHAnsi"/>
                <w:b/>
                <w:bCs/>
                <w:sz w:val="28"/>
                <w:szCs w:val="28"/>
              </w:rPr>
              <w:t>Document D:</w:t>
            </w:r>
            <w:r w:rsidRPr="00344900">
              <w:rPr>
                <w:rFonts w:cstheme="minorHAnsi"/>
                <w:sz w:val="28"/>
                <w:szCs w:val="28"/>
              </w:rPr>
              <w:t xml:space="preserve"> </w:t>
            </w:r>
            <w:r w:rsidR="00C57669" w:rsidRPr="00344900">
              <w:rPr>
                <w:rFonts w:cstheme="minorHAnsi"/>
                <w:sz w:val="28"/>
                <w:szCs w:val="28"/>
              </w:rPr>
              <w:t>“Mawla”</w:t>
            </w:r>
            <w:r w:rsidR="006C19C8" w:rsidRPr="00344900">
              <w:rPr>
                <w:rFonts w:cstheme="minorHAnsi"/>
                <w:sz w:val="28"/>
                <w:szCs w:val="28"/>
              </w:rPr>
              <w:t xml:space="preserve"> Wiktionary Entry</w:t>
            </w:r>
            <w:r w:rsidRPr="00344900">
              <w:rPr>
                <w:rFonts w:cstheme="minorHAnsi"/>
                <w:sz w:val="28"/>
                <w:szCs w:val="28"/>
              </w:rPr>
              <w:t xml:space="preserve">, </w:t>
            </w:r>
            <w:proofErr w:type="spellStart"/>
            <w:r w:rsidR="005402B0" w:rsidRPr="00344900">
              <w:rPr>
                <w:rFonts w:cstheme="minorHAnsi"/>
                <w:color w:val="333333"/>
                <w:sz w:val="28"/>
                <w:szCs w:val="28"/>
                <w:shd w:val="clear" w:color="auto" w:fill="FFFFFF"/>
              </w:rPr>
              <w:t>مولى</w:t>
            </w:r>
            <w:proofErr w:type="spellEnd"/>
            <w:r w:rsidR="005402B0" w:rsidRPr="00344900">
              <w:rPr>
                <w:rFonts w:cstheme="minorHAnsi"/>
                <w:color w:val="333333"/>
                <w:sz w:val="28"/>
                <w:szCs w:val="28"/>
                <w:shd w:val="clear" w:color="auto" w:fill="FFFFFF"/>
              </w:rPr>
              <w:t>. (n.d.). Retrieved from https://en.wiktionary.org/wiki/مولى#Arabic</w:t>
            </w:r>
          </w:p>
          <w:p w14:paraId="33735DB7" w14:textId="03D026FC" w:rsidR="00295171" w:rsidRPr="005A2766" w:rsidRDefault="00295171" w:rsidP="00295171">
            <w:pPr>
              <w:rPr>
                <w:rFonts w:cstheme="minorHAnsi"/>
                <w:b/>
                <w:bCs/>
              </w:rPr>
            </w:pPr>
          </w:p>
          <w:p w14:paraId="64171418" w14:textId="18AA92C0" w:rsidR="00295171" w:rsidRPr="005A2766" w:rsidRDefault="0073265C" w:rsidP="00295171">
            <w:pPr>
              <w:rPr>
                <w:rFonts w:cstheme="minorHAnsi"/>
                <w:b/>
                <w:bCs/>
              </w:rPr>
            </w:pPr>
            <w:r w:rsidRPr="005A2766">
              <w:rPr>
                <w:rFonts w:cstheme="minorHAnsi"/>
                <w:noProof/>
              </w:rPr>
              <w:object w:dxaOrig="10545" w:dyaOrig="9735" w14:anchorId="5FD20F87">
                <v:shape id="_x0000_i1025" type="#_x0000_t75" alt="" style="width:456.95pt;height:421.3pt;mso-width-percent:0;mso-height-percent:0;mso-width-percent:0;mso-height-percent:0" o:ole="">
                  <v:imagedata r:id="rId9" o:title=""/>
                </v:shape>
                <o:OLEObject Type="Embed" ProgID="PBrush" ShapeID="_x0000_i1025" DrawAspect="Content" ObjectID="_1643653463" r:id="rId10"/>
              </w:object>
            </w:r>
          </w:p>
          <w:p w14:paraId="6E5A4D11" w14:textId="33625E8D" w:rsidR="00295171" w:rsidRPr="005A2766" w:rsidRDefault="00295171" w:rsidP="00295171">
            <w:pPr>
              <w:rPr>
                <w:rFonts w:cstheme="minorHAnsi"/>
                <w:b/>
                <w:bCs/>
              </w:rPr>
            </w:pPr>
          </w:p>
          <w:p w14:paraId="1081423A" w14:textId="69C8AAE5" w:rsidR="00295171" w:rsidRPr="005A2766" w:rsidRDefault="00295171" w:rsidP="00295171">
            <w:pPr>
              <w:rPr>
                <w:rFonts w:cstheme="minorHAnsi"/>
                <w:b/>
                <w:bCs/>
              </w:rPr>
            </w:pPr>
          </w:p>
        </w:tc>
      </w:tr>
    </w:tbl>
    <w:p w14:paraId="5FECB232" w14:textId="0247E659" w:rsidR="00295171" w:rsidRDefault="00295171" w:rsidP="00295171">
      <w:pPr>
        <w:rPr>
          <w:rFonts w:cstheme="minorHAnsi"/>
          <w:b/>
          <w:bCs/>
        </w:rPr>
      </w:pPr>
    </w:p>
    <w:p w14:paraId="1B5C8321" w14:textId="471F5591" w:rsidR="00344900" w:rsidRDefault="00344900" w:rsidP="00295171">
      <w:pPr>
        <w:rPr>
          <w:rFonts w:cstheme="minorHAnsi"/>
          <w:b/>
          <w:bCs/>
        </w:rPr>
      </w:pPr>
    </w:p>
    <w:p w14:paraId="18227E95" w14:textId="7E5EEAF9" w:rsidR="00344900" w:rsidRDefault="00344900" w:rsidP="00295171">
      <w:pPr>
        <w:rPr>
          <w:rFonts w:cstheme="minorHAnsi"/>
          <w:b/>
          <w:bCs/>
        </w:rPr>
      </w:pPr>
    </w:p>
    <w:p w14:paraId="1A69524A" w14:textId="55868FDD" w:rsidR="00344900" w:rsidRDefault="00344900" w:rsidP="00295171">
      <w:pPr>
        <w:rPr>
          <w:rFonts w:cstheme="minorHAnsi"/>
          <w:b/>
          <w:bCs/>
        </w:rPr>
      </w:pPr>
    </w:p>
    <w:p w14:paraId="2649E6DB" w14:textId="77777777" w:rsidR="00344900" w:rsidRDefault="00344900" w:rsidP="00295171">
      <w:pPr>
        <w:rPr>
          <w:rFonts w:cstheme="minorHAnsi"/>
          <w:b/>
          <w:bCs/>
        </w:rPr>
      </w:pPr>
    </w:p>
    <w:tbl>
      <w:tblPr>
        <w:tblStyle w:val="TableGrid"/>
        <w:tblW w:w="0" w:type="auto"/>
        <w:tblLook w:val="04A0" w:firstRow="1" w:lastRow="0" w:firstColumn="1" w:lastColumn="0" w:noHBand="0" w:noVBand="1"/>
      </w:tblPr>
      <w:tblGrid>
        <w:gridCol w:w="9350"/>
      </w:tblGrid>
      <w:tr w:rsidR="00344900" w:rsidRPr="005A2766" w14:paraId="30220CD6" w14:textId="77777777" w:rsidTr="00BE3B70">
        <w:tc>
          <w:tcPr>
            <w:tcW w:w="9350" w:type="dxa"/>
          </w:tcPr>
          <w:p w14:paraId="61B54E7C" w14:textId="77777777" w:rsidR="00344900" w:rsidRPr="00344900" w:rsidRDefault="00344900" w:rsidP="00BE3B70">
            <w:pPr>
              <w:rPr>
                <w:rFonts w:cstheme="minorHAnsi"/>
                <w:sz w:val="28"/>
                <w:szCs w:val="28"/>
                <w:lang w:val="en"/>
              </w:rPr>
            </w:pPr>
            <w:r w:rsidRPr="00344900">
              <w:rPr>
                <w:rFonts w:cstheme="minorHAnsi"/>
                <w:b/>
                <w:bCs/>
                <w:sz w:val="28"/>
                <w:szCs w:val="28"/>
              </w:rPr>
              <w:lastRenderedPageBreak/>
              <w:t>Document E:</w:t>
            </w:r>
            <w:r w:rsidRPr="00344900">
              <w:rPr>
                <w:rFonts w:cstheme="minorHAnsi"/>
                <w:sz w:val="28"/>
                <w:szCs w:val="28"/>
              </w:rPr>
              <w:t xml:space="preserve"> The Hadith of the Wilayah, </w:t>
            </w:r>
            <w:r w:rsidRPr="00344900">
              <w:rPr>
                <w:rFonts w:cstheme="minorHAnsi"/>
                <w:color w:val="333333"/>
                <w:sz w:val="28"/>
                <w:szCs w:val="28"/>
                <w:shd w:val="clear" w:color="auto" w:fill="FFFFFF"/>
              </w:rPr>
              <w:t xml:space="preserve">Ghadir </w:t>
            </w:r>
            <w:proofErr w:type="spellStart"/>
            <w:r w:rsidRPr="00344900">
              <w:rPr>
                <w:rFonts w:cstheme="minorHAnsi"/>
                <w:color w:val="333333"/>
                <w:sz w:val="28"/>
                <w:szCs w:val="28"/>
                <w:shd w:val="clear" w:color="auto" w:fill="FFFFFF"/>
              </w:rPr>
              <w:t>Khum</w:t>
            </w:r>
            <w:proofErr w:type="spellEnd"/>
            <w:r w:rsidRPr="00344900">
              <w:rPr>
                <w:rFonts w:cstheme="minorHAnsi"/>
                <w:color w:val="333333"/>
                <w:sz w:val="28"/>
                <w:szCs w:val="28"/>
                <w:shd w:val="clear" w:color="auto" w:fill="FFFFFF"/>
              </w:rPr>
              <w:t xml:space="preserve"> Part 1. (2013, November 12). Retrieved from https://www.al-islam.org/shiite-encyclopedia/ghadir-khum-part-1</w:t>
            </w:r>
          </w:p>
          <w:p w14:paraId="66EEC6D4" w14:textId="77777777" w:rsidR="00344900" w:rsidRPr="00344900" w:rsidRDefault="00344900" w:rsidP="00BE3B70">
            <w:pPr>
              <w:rPr>
                <w:rFonts w:cstheme="minorHAnsi"/>
                <w:sz w:val="28"/>
                <w:szCs w:val="28"/>
              </w:rPr>
            </w:pPr>
          </w:p>
          <w:p w14:paraId="714EA641" w14:textId="77777777" w:rsidR="00344900" w:rsidRPr="00344900" w:rsidRDefault="00344900" w:rsidP="00BE3B70">
            <w:pPr>
              <w:pStyle w:val="NormalWeb"/>
              <w:shd w:val="clear" w:color="auto" w:fill="FFFFFF"/>
              <w:spacing w:before="0" w:beforeAutospacing="0" w:after="150" w:afterAutospacing="0"/>
              <w:jc w:val="both"/>
              <w:rPr>
                <w:rFonts w:asciiTheme="minorHAnsi" w:hAnsiTheme="minorHAnsi" w:cstheme="minorHAnsi"/>
                <w:color w:val="333333"/>
                <w:sz w:val="28"/>
                <w:szCs w:val="28"/>
              </w:rPr>
            </w:pPr>
            <w:r w:rsidRPr="00344900">
              <w:rPr>
                <w:rFonts w:asciiTheme="minorHAnsi" w:hAnsiTheme="minorHAnsi" w:cstheme="minorHAnsi"/>
                <w:color w:val="333333"/>
                <w:sz w:val="28"/>
                <w:szCs w:val="28"/>
              </w:rPr>
              <w:t xml:space="preserve">The Messenger of Allah declared: "It seems the time approached when I shall be called away (by Allah) and I shall answer that call. I am leaving for you two precious things and if you adhere both of them, you will never go astray after me. They are the Book of Allah and my progeny, that is my </w:t>
            </w:r>
            <w:proofErr w:type="spellStart"/>
            <w:r w:rsidRPr="00344900">
              <w:rPr>
                <w:rFonts w:asciiTheme="minorHAnsi" w:hAnsiTheme="minorHAnsi" w:cstheme="minorHAnsi"/>
                <w:color w:val="333333"/>
                <w:sz w:val="28"/>
                <w:szCs w:val="28"/>
              </w:rPr>
              <w:t>Ahlul</w:t>
            </w:r>
            <w:proofErr w:type="spellEnd"/>
            <w:r w:rsidRPr="00344900">
              <w:rPr>
                <w:rFonts w:asciiTheme="minorHAnsi" w:hAnsiTheme="minorHAnsi" w:cstheme="minorHAnsi"/>
                <w:color w:val="333333"/>
                <w:sz w:val="28"/>
                <w:szCs w:val="28"/>
              </w:rPr>
              <w:t>-Bayt. The two shall never separate from each other until they come to me by the Pool (of Paradise)."</w:t>
            </w:r>
          </w:p>
          <w:p w14:paraId="714CF363" w14:textId="77777777" w:rsidR="00344900" w:rsidRPr="005A2766" w:rsidRDefault="00344900" w:rsidP="00BE3B70">
            <w:pPr>
              <w:rPr>
                <w:rFonts w:cstheme="minorHAnsi"/>
                <w:b/>
                <w:bCs/>
              </w:rPr>
            </w:pPr>
            <w:r w:rsidRPr="00344900">
              <w:rPr>
                <w:rFonts w:cstheme="minorHAnsi"/>
                <w:color w:val="333333"/>
                <w:sz w:val="28"/>
                <w:szCs w:val="28"/>
              </w:rPr>
              <w:t>Then the Messenger of Allah continued: "Do I not have more right over the believers than what they have over themselves?” People cried and answered: "Yes, O’ Messenger of God.” Then Prophet (S) held up the hand of ‘Ali and said: "Whoever I am his leader (Mawla), ‘Ali is his leader (Mawla). O’ God, love those who love him, and be hostile to those who are hostile to him."</w:t>
            </w:r>
            <w:r w:rsidRPr="005A2766">
              <w:rPr>
                <w:rFonts w:cstheme="minorHAnsi"/>
                <w:b/>
                <w:bCs/>
              </w:rPr>
              <w:t xml:space="preserve"> </w:t>
            </w:r>
          </w:p>
        </w:tc>
      </w:tr>
    </w:tbl>
    <w:p w14:paraId="782DD930" w14:textId="573394D4" w:rsidR="00344900" w:rsidRDefault="00344900" w:rsidP="00295171">
      <w:pPr>
        <w:rPr>
          <w:rFonts w:cstheme="minorHAnsi"/>
          <w:b/>
          <w:bCs/>
        </w:rPr>
      </w:pPr>
    </w:p>
    <w:p w14:paraId="70E1755C" w14:textId="77777777" w:rsidR="00344900" w:rsidRPr="005A2766" w:rsidRDefault="00344900" w:rsidP="00295171">
      <w:pPr>
        <w:rPr>
          <w:rFonts w:cstheme="minorHAnsi"/>
          <w:b/>
          <w:bCs/>
        </w:rPr>
      </w:pPr>
    </w:p>
    <w:tbl>
      <w:tblPr>
        <w:tblStyle w:val="TableGrid"/>
        <w:tblW w:w="0" w:type="auto"/>
        <w:tblLook w:val="04A0" w:firstRow="1" w:lastRow="0" w:firstColumn="1" w:lastColumn="0" w:noHBand="0" w:noVBand="1"/>
      </w:tblPr>
      <w:tblGrid>
        <w:gridCol w:w="9350"/>
      </w:tblGrid>
      <w:tr w:rsidR="00295171" w:rsidRPr="005A2766" w14:paraId="713002FD" w14:textId="77777777" w:rsidTr="00295171">
        <w:tc>
          <w:tcPr>
            <w:tcW w:w="9350" w:type="dxa"/>
          </w:tcPr>
          <w:p w14:paraId="481049CD" w14:textId="77777777" w:rsidR="003A6043" w:rsidRPr="00344900" w:rsidRDefault="003A6043" w:rsidP="003A6043">
            <w:pPr>
              <w:rPr>
                <w:rFonts w:cstheme="minorHAnsi"/>
                <w:sz w:val="28"/>
                <w:szCs w:val="28"/>
              </w:rPr>
            </w:pPr>
            <w:r w:rsidRPr="00344900">
              <w:rPr>
                <w:rFonts w:cstheme="minorHAnsi"/>
                <w:b/>
                <w:bCs/>
                <w:sz w:val="28"/>
                <w:szCs w:val="28"/>
              </w:rPr>
              <w:t>Document F:</w:t>
            </w:r>
            <w:r w:rsidRPr="00344900">
              <w:rPr>
                <w:rFonts w:cstheme="minorHAnsi"/>
                <w:sz w:val="28"/>
                <w:szCs w:val="28"/>
              </w:rPr>
              <w:t xml:space="preserve"> </w:t>
            </w:r>
            <w:r w:rsidRPr="00344900">
              <w:rPr>
                <w:rFonts w:cstheme="minorHAnsi"/>
                <w:i/>
                <w:sz w:val="28"/>
                <w:szCs w:val="28"/>
              </w:rPr>
              <w:t>Battle of Karbala</w:t>
            </w:r>
            <w:r w:rsidRPr="00344900">
              <w:rPr>
                <w:rFonts w:cstheme="minorHAnsi"/>
                <w:sz w:val="28"/>
                <w:szCs w:val="28"/>
              </w:rPr>
              <w:t>, By Abbas Al-</w:t>
            </w:r>
            <w:proofErr w:type="spellStart"/>
            <w:r w:rsidRPr="00344900">
              <w:rPr>
                <w:rFonts w:cstheme="minorHAnsi"/>
                <w:sz w:val="28"/>
                <w:szCs w:val="28"/>
              </w:rPr>
              <w:t>Musavi</w:t>
            </w:r>
            <w:proofErr w:type="spellEnd"/>
            <w:r w:rsidRPr="00344900">
              <w:rPr>
                <w:rFonts w:cstheme="minorHAnsi"/>
                <w:sz w:val="28"/>
                <w:szCs w:val="28"/>
              </w:rPr>
              <w:t>. - File:Brooklyn Museum - Battle of Karbala - Abbas Al-</w:t>
            </w:r>
            <w:proofErr w:type="spellStart"/>
            <w:r w:rsidRPr="00344900">
              <w:rPr>
                <w:rFonts w:cstheme="minorHAnsi"/>
                <w:sz w:val="28"/>
                <w:szCs w:val="28"/>
              </w:rPr>
              <w:t>Musavi</w:t>
            </w:r>
            <w:proofErr w:type="spellEnd"/>
            <w:r w:rsidRPr="00344900">
              <w:rPr>
                <w:rFonts w:cstheme="minorHAnsi"/>
                <w:sz w:val="28"/>
                <w:szCs w:val="28"/>
              </w:rPr>
              <w:t xml:space="preserve"> - overall.jpg- Online Collection of Brooklyn Museum, Public Domain, https://commons.wikimedia.org/w/index.php?curid=79802133</w:t>
            </w:r>
          </w:p>
          <w:p w14:paraId="33EC0D59" w14:textId="77777777" w:rsidR="003A6043" w:rsidRPr="005A2766" w:rsidRDefault="003A6043" w:rsidP="003A6043">
            <w:pPr>
              <w:rPr>
                <w:rFonts w:cstheme="minorHAnsi"/>
              </w:rPr>
            </w:pPr>
          </w:p>
          <w:p w14:paraId="01C8DAF0" w14:textId="77777777" w:rsidR="003A6043" w:rsidRPr="005A2766" w:rsidRDefault="003A6043" w:rsidP="003A6043">
            <w:pPr>
              <w:rPr>
                <w:rFonts w:cstheme="minorHAnsi"/>
              </w:rPr>
            </w:pPr>
            <w:r w:rsidRPr="005A2766">
              <w:rPr>
                <w:rFonts w:cstheme="minorHAnsi"/>
                <w:noProof/>
              </w:rPr>
              <w:drawing>
                <wp:anchor distT="0" distB="0" distL="114300" distR="114300" simplePos="0" relativeHeight="251660288" behindDoc="1" locked="0" layoutInCell="1" allowOverlap="1" wp14:anchorId="4A0BAA2E" wp14:editId="3C8C79A8">
                  <wp:simplePos x="0" y="0"/>
                  <wp:positionH relativeFrom="column">
                    <wp:posOffset>380365</wp:posOffset>
                  </wp:positionH>
                  <wp:positionV relativeFrom="paragraph">
                    <wp:posOffset>56515</wp:posOffset>
                  </wp:positionV>
                  <wp:extent cx="5056505" cy="2546985"/>
                  <wp:effectExtent l="0" t="0" r="0" b="5715"/>
                  <wp:wrapTight wrapText="bothSides">
                    <wp:wrapPolygon edited="0">
                      <wp:start x="0" y="0"/>
                      <wp:lineTo x="0" y="21487"/>
                      <wp:lineTo x="21483" y="21487"/>
                      <wp:lineTo x="21483" y="0"/>
                      <wp:lineTo x="0" y="0"/>
                    </wp:wrapPolygon>
                  </wp:wrapTight>
                  <wp:docPr id="4" name="Picture 4" descr="Brooklyn Museum - Battle of Karbala - Abbas Al-Musavi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oklyn Museum - Battle of Karbala - Abbas Al-Musavi - 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6505"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3E73B" w14:textId="77777777" w:rsidR="003A6043" w:rsidRPr="005A2766" w:rsidRDefault="003A6043" w:rsidP="003A6043">
            <w:pPr>
              <w:rPr>
                <w:rFonts w:cstheme="minorHAnsi"/>
              </w:rPr>
            </w:pPr>
          </w:p>
          <w:p w14:paraId="0C4A8533" w14:textId="77777777" w:rsidR="003A6043" w:rsidRPr="005A2766" w:rsidRDefault="003A6043" w:rsidP="003A6043">
            <w:pPr>
              <w:rPr>
                <w:rFonts w:cstheme="minorHAnsi"/>
              </w:rPr>
            </w:pPr>
          </w:p>
          <w:p w14:paraId="21E4B9F0" w14:textId="77777777" w:rsidR="003A6043" w:rsidRPr="005A2766" w:rsidRDefault="003A6043" w:rsidP="003A6043">
            <w:pPr>
              <w:rPr>
                <w:rFonts w:cstheme="minorHAnsi"/>
              </w:rPr>
            </w:pPr>
          </w:p>
          <w:p w14:paraId="5EBDFFCE" w14:textId="77777777" w:rsidR="003A6043" w:rsidRPr="005A2766" w:rsidRDefault="003A6043" w:rsidP="003A6043">
            <w:pPr>
              <w:rPr>
                <w:rFonts w:cstheme="minorHAnsi"/>
              </w:rPr>
            </w:pPr>
          </w:p>
          <w:p w14:paraId="3A0B76F3" w14:textId="77777777" w:rsidR="003A6043" w:rsidRPr="005A2766" w:rsidRDefault="003A6043" w:rsidP="003A6043">
            <w:pPr>
              <w:rPr>
                <w:rFonts w:cstheme="minorHAnsi"/>
              </w:rPr>
            </w:pPr>
          </w:p>
          <w:p w14:paraId="64DF1E71" w14:textId="77777777" w:rsidR="003A6043" w:rsidRPr="005A2766" w:rsidRDefault="003A6043" w:rsidP="003A6043">
            <w:pPr>
              <w:rPr>
                <w:rFonts w:cstheme="minorHAnsi"/>
              </w:rPr>
            </w:pPr>
          </w:p>
          <w:p w14:paraId="5E9FD0E8" w14:textId="77777777" w:rsidR="003A6043" w:rsidRPr="005A2766" w:rsidRDefault="003A6043" w:rsidP="003A6043">
            <w:pPr>
              <w:rPr>
                <w:rFonts w:cstheme="minorHAnsi"/>
              </w:rPr>
            </w:pPr>
          </w:p>
          <w:p w14:paraId="341E37C9" w14:textId="77777777" w:rsidR="003A6043" w:rsidRPr="005A2766" w:rsidRDefault="003A6043" w:rsidP="003A6043">
            <w:pPr>
              <w:rPr>
                <w:rFonts w:cstheme="minorHAnsi"/>
              </w:rPr>
            </w:pPr>
          </w:p>
          <w:p w14:paraId="064EFC41" w14:textId="77777777" w:rsidR="003A6043" w:rsidRPr="005A2766" w:rsidRDefault="003A6043" w:rsidP="003A6043">
            <w:pPr>
              <w:rPr>
                <w:rFonts w:cstheme="minorHAnsi"/>
              </w:rPr>
            </w:pPr>
          </w:p>
          <w:p w14:paraId="1F30021D" w14:textId="77777777" w:rsidR="003A6043" w:rsidRPr="005A2766" w:rsidRDefault="003A6043" w:rsidP="003A6043">
            <w:pPr>
              <w:rPr>
                <w:rFonts w:cstheme="minorHAnsi"/>
              </w:rPr>
            </w:pPr>
          </w:p>
          <w:p w14:paraId="0FCDC45E" w14:textId="77777777" w:rsidR="003A6043" w:rsidRPr="005A2766" w:rsidRDefault="003A6043" w:rsidP="003A6043">
            <w:pPr>
              <w:rPr>
                <w:rFonts w:cstheme="minorHAnsi"/>
              </w:rPr>
            </w:pPr>
          </w:p>
          <w:p w14:paraId="63F2F59B" w14:textId="77777777" w:rsidR="003A6043" w:rsidRPr="005A2766" w:rsidRDefault="003A6043" w:rsidP="003A6043">
            <w:pPr>
              <w:rPr>
                <w:rFonts w:cstheme="minorHAnsi"/>
              </w:rPr>
            </w:pPr>
          </w:p>
          <w:p w14:paraId="6222EECC" w14:textId="5FC028A8" w:rsidR="00F924AF" w:rsidRPr="005A2766" w:rsidRDefault="00F924AF" w:rsidP="003A6043">
            <w:pPr>
              <w:pStyle w:val="NormalWeb"/>
              <w:shd w:val="clear" w:color="auto" w:fill="FFFFFF"/>
              <w:spacing w:before="0" w:beforeAutospacing="0" w:after="150" w:afterAutospacing="0"/>
              <w:jc w:val="both"/>
              <w:rPr>
                <w:rFonts w:asciiTheme="minorHAnsi" w:hAnsiTheme="minorHAnsi" w:cstheme="minorHAnsi"/>
                <w:color w:val="333333"/>
              </w:rPr>
            </w:pPr>
            <w:bookmarkStart w:id="0" w:name="_GoBack"/>
            <w:bookmarkEnd w:id="0"/>
          </w:p>
        </w:tc>
      </w:tr>
    </w:tbl>
    <w:p w14:paraId="50A41B5F" w14:textId="77777777" w:rsidR="00295171" w:rsidRPr="005A2766" w:rsidRDefault="00295171" w:rsidP="00295171">
      <w:pPr>
        <w:rPr>
          <w:rFonts w:cstheme="minorHAnsi"/>
          <w:b/>
          <w:bCs/>
        </w:rPr>
      </w:pPr>
    </w:p>
    <w:sectPr w:rsidR="00295171" w:rsidRPr="005A2766" w:rsidSect="00BC44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80D1" w14:textId="77777777" w:rsidR="0073265C" w:rsidRDefault="0073265C" w:rsidP="00DE71DB">
      <w:r>
        <w:separator/>
      </w:r>
    </w:p>
  </w:endnote>
  <w:endnote w:type="continuationSeparator" w:id="0">
    <w:p w14:paraId="2074F078" w14:textId="77777777" w:rsidR="0073265C" w:rsidRDefault="0073265C"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269E" w14:textId="77777777" w:rsidR="0073265C" w:rsidRDefault="0073265C" w:rsidP="00DE71DB">
      <w:r>
        <w:separator/>
      </w:r>
    </w:p>
  </w:footnote>
  <w:footnote w:type="continuationSeparator" w:id="0">
    <w:p w14:paraId="22A6DF1C" w14:textId="77777777" w:rsidR="0073265C" w:rsidRDefault="0073265C"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DB"/>
    <w:rsid w:val="0002384C"/>
    <w:rsid w:val="0012151B"/>
    <w:rsid w:val="0016763F"/>
    <w:rsid w:val="00253E77"/>
    <w:rsid w:val="00283B5B"/>
    <w:rsid w:val="00295171"/>
    <w:rsid w:val="00344900"/>
    <w:rsid w:val="003A6043"/>
    <w:rsid w:val="0044664B"/>
    <w:rsid w:val="004F3150"/>
    <w:rsid w:val="00504419"/>
    <w:rsid w:val="005402B0"/>
    <w:rsid w:val="005A2766"/>
    <w:rsid w:val="006C19C8"/>
    <w:rsid w:val="006D129A"/>
    <w:rsid w:val="006F17C1"/>
    <w:rsid w:val="0073265C"/>
    <w:rsid w:val="00920A79"/>
    <w:rsid w:val="00A7127E"/>
    <w:rsid w:val="00AB708A"/>
    <w:rsid w:val="00AE1647"/>
    <w:rsid w:val="00BC44B0"/>
    <w:rsid w:val="00BF1B1E"/>
    <w:rsid w:val="00C526B7"/>
    <w:rsid w:val="00C57669"/>
    <w:rsid w:val="00DE71DB"/>
    <w:rsid w:val="00E77E28"/>
    <w:rsid w:val="00F06947"/>
    <w:rsid w:val="00F52BF6"/>
    <w:rsid w:val="00F924AF"/>
    <w:rsid w:val="00F9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next w:val="Normal"/>
    <w:link w:val="Heading1Char"/>
    <w:uiPriority w:val="9"/>
    <w:qFormat/>
    <w:rsid w:val="00AB70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B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708A"/>
    <w:rPr>
      <w:color w:val="0000FF"/>
      <w:u w:val="single"/>
    </w:rPr>
  </w:style>
  <w:style w:type="character" w:customStyle="1" w:styleId="Heading1Char">
    <w:name w:val="Heading 1 Char"/>
    <w:basedOn w:val="DefaultParagraphFont"/>
    <w:link w:val="Heading1"/>
    <w:uiPriority w:val="9"/>
    <w:rsid w:val="00AB70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5904">
      <w:bodyDiv w:val="1"/>
      <w:marLeft w:val="0"/>
      <w:marRight w:val="0"/>
      <w:marTop w:val="0"/>
      <w:marBottom w:val="0"/>
      <w:divBdr>
        <w:top w:val="none" w:sz="0" w:space="0" w:color="auto"/>
        <w:left w:val="none" w:sz="0" w:space="0" w:color="auto"/>
        <w:bottom w:val="none" w:sz="0" w:space="0" w:color="auto"/>
        <w:right w:val="none" w:sz="0" w:space="0" w:color="auto"/>
      </w:divBdr>
    </w:div>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747575800">
      <w:bodyDiv w:val="1"/>
      <w:marLeft w:val="0"/>
      <w:marRight w:val="0"/>
      <w:marTop w:val="0"/>
      <w:marBottom w:val="0"/>
      <w:divBdr>
        <w:top w:val="none" w:sz="0" w:space="0" w:color="auto"/>
        <w:left w:val="none" w:sz="0" w:space="0" w:color="auto"/>
        <w:bottom w:val="none" w:sz="0" w:space="0" w:color="auto"/>
        <w:right w:val="none" w:sz="0" w:space="0" w:color="auto"/>
      </w:divBdr>
    </w:div>
    <w:div w:id="1222254933">
      <w:bodyDiv w:val="1"/>
      <w:marLeft w:val="0"/>
      <w:marRight w:val="0"/>
      <w:marTop w:val="0"/>
      <w:marBottom w:val="0"/>
      <w:divBdr>
        <w:top w:val="none" w:sz="0" w:space="0" w:color="auto"/>
        <w:left w:val="none" w:sz="0" w:space="0" w:color="auto"/>
        <w:bottom w:val="none" w:sz="0" w:space="0" w:color="auto"/>
        <w:right w:val="none" w:sz="0" w:space="0" w:color="auto"/>
      </w:divBdr>
    </w:div>
    <w:div w:id="1258952194">
      <w:bodyDiv w:val="1"/>
      <w:marLeft w:val="0"/>
      <w:marRight w:val="0"/>
      <w:marTop w:val="0"/>
      <w:marBottom w:val="0"/>
      <w:divBdr>
        <w:top w:val="none" w:sz="0" w:space="0" w:color="auto"/>
        <w:left w:val="none" w:sz="0" w:space="0" w:color="auto"/>
        <w:bottom w:val="none" w:sz="0" w:space="0" w:color="auto"/>
        <w:right w:val="none" w:sz="0" w:space="0" w:color="auto"/>
      </w:divBdr>
    </w:div>
    <w:div w:id="1312949817">
      <w:bodyDiv w:val="1"/>
      <w:marLeft w:val="0"/>
      <w:marRight w:val="0"/>
      <w:marTop w:val="0"/>
      <w:marBottom w:val="0"/>
      <w:divBdr>
        <w:top w:val="none" w:sz="0" w:space="0" w:color="auto"/>
        <w:left w:val="none" w:sz="0" w:space="0" w:color="auto"/>
        <w:bottom w:val="none" w:sz="0" w:space="0" w:color="auto"/>
        <w:right w:val="none" w:sz="0" w:space="0" w:color="auto"/>
      </w:divBdr>
    </w:div>
    <w:div w:id="1377851080">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 w:id="20541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2</cp:revision>
  <dcterms:created xsi:type="dcterms:W3CDTF">2020-02-20T02:38:00Z</dcterms:created>
  <dcterms:modified xsi:type="dcterms:W3CDTF">2020-02-20T02:38:00Z</dcterms:modified>
</cp:coreProperties>
</file>