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111B3F" w14:textId="77777777" w:rsidR="002233E0" w:rsidRPr="002233E0" w:rsidRDefault="00594A93" w:rsidP="002233E0">
      <w:pPr>
        <w:rPr>
          <w:b/>
          <w:bCs/>
          <w:sz w:val="24"/>
          <w:szCs w:val="24"/>
        </w:rPr>
      </w:pPr>
      <w:r w:rsidRPr="002233E0">
        <w:rPr>
          <w:b/>
          <w:bCs/>
          <w:sz w:val="24"/>
          <w:szCs w:val="24"/>
        </w:rPr>
        <w:t xml:space="preserve">Title of Lesson: </w:t>
      </w:r>
    </w:p>
    <w:p w14:paraId="7297F64A" w14:textId="22ED70E7" w:rsidR="003F2AAA" w:rsidRDefault="00263461" w:rsidP="0076266F">
      <w:pPr>
        <w:pStyle w:val="Heading1"/>
        <w:jc w:val="center"/>
      </w:pPr>
      <w:r w:rsidRPr="00263461">
        <w:rPr>
          <w:rFonts w:eastAsia="Times New Roman"/>
        </w:rPr>
        <w:t xml:space="preserve">Breaking the Trust: </w:t>
      </w:r>
      <w:r w:rsidRPr="00263461">
        <w:t>Relation Tensions Between Iraq and the US</w:t>
      </w:r>
    </w:p>
    <w:p w14:paraId="61097B08" w14:textId="6C9CD6F6" w:rsidR="00263461" w:rsidRDefault="00263461" w:rsidP="0076266F">
      <w:pPr>
        <w:pStyle w:val="Heading2"/>
      </w:pPr>
      <w:r>
        <w:t>OH Standards:</w:t>
      </w:r>
    </w:p>
    <w:p w14:paraId="195BF966" w14:textId="77777777" w:rsidR="00263461" w:rsidRPr="00263461" w:rsidRDefault="00263461" w:rsidP="00263461">
      <w:pPr>
        <w:pStyle w:val="ListParagraph"/>
        <w:numPr>
          <w:ilvl w:val="0"/>
          <w:numId w:val="2"/>
        </w:numPr>
        <w:rPr>
          <w:rFonts w:ascii="Times New Roman" w:hAnsi="Times New Roman" w:cs="Times New Roman"/>
          <w:sz w:val="24"/>
          <w:szCs w:val="24"/>
        </w:rPr>
      </w:pPr>
      <w:r w:rsidRPr="00263461">
        <w:rPr>
          <w:rFonts w:ascii="Times New Roman" w:hAnsi="Times New Roman" w:cs="Times New Roman"/>
          <w:sz w:val="24"/>
          <w:szCs w:val="24"/>
        </w:rPr>
        <w:t>A.H. 33. Focusing on foreign policy, the United States faces ongoing economic, political, military, and social challenges in the post-Cold War era and following the attacks of September 11, 2001.</w:t>
      </w:r>
    </w:p>
    <w:p w14:paraId="787B7F64" w14:textId="77777777" w:rsidR="00263461" w:rsidRPr="00263461" w:rsidRDefault="00263461" w:rsidP="00263461">
      <w:pPr>
        <w:pStyle w:val="ListParagraph"/>
        <w:numPr>
          <w:ilvl w:val="0"/>
          <w:numId w:val="2"/>
        </w:numPr>
        <w:rPr>
          <w:rFonts w:ascii="Times New Roman" w:hAnsi="Times New Roman" w:cs="Times New Roman"/>
          <w:sz w:val="24"/>
          <w:szCs w:val="24"/>
        </w:rPr>
      </w:pPr>
      <w:r w:rsidRPr="00263461">
        <w:rPr>
          <w:rFonts w:ascii="Times New Roman" w:hAnsi="Times New Roman" w:cs="Times New Roman"/>
          <w:sz w:val="24"/>
          <w:szCs w:val="24"/>
        </w:rPr>
        <w:t>M.W.H. 19. Religious diversity, the end of colonial rule, and rising nationalism have led to regional conflicts in the Middle East.</w:t>
      </w:r>
    </w:p>
    <w:p w14:paraId="57EF7B59" w14:textId="34D30827" w:rsidR="00263461" w:rsidRPr="00263461" w:rsidRDefault="00263461" w:rsidP="00263461">
      <w:pPr>
        <w:pStyle w:val="Normal1"/>
        <w:numPr>
          <w:ilvl w:val="0"/>
          <w:numId w:val="2"/>
        </w:numPr>
        <w:spacing w:line="240" w:lineRule="auto"/>
        <w:rPr>
          <w:rFonts w:ascii="Times New Roman" w:hAnsi="Times New Roman" w:cs="Times New Roman"/>
          <w:sz w:val="24"/>
          <w:szCs w:val="24"/>
        </w:rPr>
      </w:pPr>
      <w:r w:rsidRPr="00263461">
        <w:rPr>
          <w:rFonts w:ascii="Times New Roman" w:hAnsi="Times New Roman" w:cs="Times New Roman"/>
          <w:sz w:val="24"/>
          <w:szCs w:val="24"/>
        </w:rPr>
        <w:t>C.W.I. 17. Economic, political, and social differences between global entities can lead to conflict unless mitigated through diplomacy or cooperative efforts.</w:t>
      </w:r>
    </w:p>
    <w:p w14:paraId="21D604FE" w14:textId="77777777" w:rsidR="00E16124" w:rsidRDefault="00E16124" w:rsidP="00594A93">
      <w:pPr>
        <w:pStyle w:val="Normal1"/>
        <w:spacing w:line="240" w:lineRule="auto"/>
        <w:rPr>
          <w:rFonts w:ascii="Times New Roman" w:eastAsia="Times New Roman" w:hAnsi="Times New Roman" w:cs="Times New Roman"/>
          <w:b/>
          <w:sz w:val="24"/>
          <w:szCs w:val="24"/>
        </w:rPr>
      </w:pPr>
    </w:p>
    <w:p w14:paraId="3A6ABBD7" w14:textId="3E243704" w:rsidR="003F2AAA" w:rsidRPr="00594A93"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Grade Level</w:t>
      </w:r>
      <w:r w:rsidRPr="00594A93">
        <w:rPr>
          <w:rFonts w:ascii="Times New Roman" w:eastAsia="Times New Roman" w:hAnsi="Times New Roman" w:cs="Times New Roman"/>
          <w:sz w:val="24"/>
          <w:szCs w:val="24"/>
        </w:rPr>
        <w:t xml:space="preserve">: </w:t>
      </w:r>
      <w:r w:rsidR="00263461">
        <w:rPr>
          <w:rFonts w:ascii="Times New Roman" w:eastAsia="Times New Roman" w:hAnsi="Times New Roman" w:cs="Times New Roman"/>
          <w:sz w:val="24"/>
          <w:szCs w:val="24"/>
        </w:rPr>
        <w:t>Grades 9-12</w:t>
      </w:r>
    </w:p>
    <w:p w14:paraId="2BB4FC60" w14:textId="77777777" w:rsidR="00594A93" w:rsidRDefault="00594A93" w:rsidP="00594A93">
      <w:pPr>
        <w:pStyle w:val="Normal1"/>
        <w:spacing w:line="240" w:lineRule="auto"/>
        <w:rPr>
          <w:rFonts w:ascii="Times New Roman" w:eastAsia="Times New Roman" w:hAnsi="Times New Roman" w:cs="Times New Roman"/>
          <w:sz w:val="24"/>
          <w:szCs w:val="24"/>
        </w:rPr>
      </w:pPr>
    </w:p>
    <w:p w14:paraId="38F8D703" w14:textId="77777777" w:rsidR="0076266F" w:rsidRDefault="00594A93" w:rsidP="00231B5C">
      <w:pPr>
        <w:pStyle w:val="Normal1"/>
        <w:spacing w:line="240" w:lineRule="auto"/>
        <w:rPr>
          <w:rFonts w:ascii="Times New Roman" w:hAnsi="Times New Roman" w:cs="Times New Roman"/>
          <w:i/>
          <w:sz w:val="24"/>
          <w:szCs w:val="24"/>
        </w:rPr>
      </w:pPr>
      <w:r w:rsidRPr="00594A93">
        <w:rPr>
          <w:rFonts w:ascii="Times New Roman" w:eastAsia="Times New Roman" w:hAnsi="Times New Roman" w:cs="Times New Roman"/>
          <w:b/>
          <w:sz w:val="24"/>
          <w:szCs w:val="24"/>
        </w:rPr>
        <w:t>Origins Article:</w:t>
      </w:r>
      <w:r w:rsidR="00263461">
        <w:rPr>
          <w:rFonts w:ascii="Times New Roman" w:eastAsia="Times New Roman" w:hAnsi="Times New Roman" w:cs="Times New Roman"/>
          <w:sz w:val="24"/>
          <w:szCs w:val="24"/>
        </w:rPr>
        <w:t xml:space="preserve"> </w:t>
      </w:r>
      <w:hyperlink r:id="rId7" w:history="1">
        <w:r w:rsidR="00263461" w:rsidRPr="00263461">
          <w:rPr>
            <w:rStyle w:val="Hyperlink"/>
            <w:rFonts w:ascii="Times New Roman" w:eastAsia="Times New Roman" w:hAnsi="Times New Roman" w:cs="Times New Roman"/>
            <w:sz w:val="24"/>
            <w:szCs w:val="24"/>
          </w:rPr>
          <w:t>A Century of U.S. Relations with Iraq</w:t>
        </w:r>
      </w:hyperlink>
      <w:r w:rsidR="0076266F">
        <w:rPr>
          <w:rFonts w:ascii="Times New Roman" w:hAnsi="Times New Roman" w:cs="Times New Roman"/>
          <w:i/>
          <w:sz w:val="24"/>
          <w:szCs w:val="24"/>
        </w:rPr>
        <w:t xml:space="preserve"> </w:t>
      </w:r>
    </w:p>
    <w:p w14:paraId="706BB98C" w14:textId="3EBECE30" w:rsidR="003F2AAA" w:rsidRPr="0076266F" w:rsidRDefault="0076266F" w:rsidP="00231B5C">
      <w:pPr>
        <w:pStyle w:val="Normal1"/>
        <w:spacing w:line="240" w:lineRule="auto"/>
        <w:rPr>
          <w:rFonts w:ascii="Times New Roman" w:eastAsia="Times New Roman" w:hAnsi="Times New Roman" w:cs="Times New Roman"/>
          <w:iCs/>
          <w:sz w:val="24"/>
          <w:szCs w:val="24"/>
        </w:rPr>
      </w:pPr>
      <w:r>
        <w:rPr>
          <w:rFonts w:ascii="Times New Roman" w:hAnsi="Times New Roman" w:cs="Times New Roman"/>
          <w:iCs/>
          <w:sz w:val="24"/>
          <w:szCs w:val="24"/>
        </w:rPr>
        <w:t>(</w:t>
      </w:r>
      <w:r w:rsidRPr="0076266F">
        <w:rPr>
          <w:rFonts w:ascii="Times New Roman" w:hAnsi="Times New Roman" w:cs="Times New Roman"/>
          <w:iCs/>
          <w:sz w:val="24"/>
          <w:szCs w:val="24"/>
        </w:rPr>
        <w:t>http://origins.osu.edu/article/century-us-relations-iraq/page/0/0</w:t>
      </w:r>
      <w:r>
        <w:rPr>
          <w:rFonts w:ascii="Times New Roman" w:hAnsi="Times New Roman" w:cs="Times New Roman"/>
          <w:iCs/>
          <w:sz w:val="24"/>
          <w:szCs w:val="24"/>
        </w:rPr>
        <w:t>)</w:t>
      </w:r>
    </w:p>
    <w:p w14:paraId="6FBA33F5" w14:textId="77777777" w:rsidR="00594A93" w:rsidRDefault="00594A93" w:rsidP="00594A93">
      <w:pPr>
        <w:pStyle w:val="Normal1"/>
        <w:spacing w:line="240" w:lineRule="auto"/>
        <w:rPr>
          <w:rFonts w:ascii="Times New Roman" w:eastAsia="Times New Roman" w:hAnsi="Times New Roman" w:cs="Times New Roman"/>
          <w:sz w:val="24"/>
          <w:szCs w:val="24"/>
        </w:rPr>
      </w:pPr>
    </w:p>
    <w:p w14:paraId="16C07BB3" w14:textId="065DA112" w:rsidR="00594A93" w:rsidRPr="007C0BF9"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Author of Lesson:</w:t>
      </w:r>
      <w:r w:rsidRPr="00594A93">
        <w:rPr>
          <w:rFonts w:ascii="Times New Roman" w:eastAsia="Times New Roman" w:hAnsi="Times New Roman" w:cs="Times New Roman"/>
          <w:sz w:val="24"/>
          <w:szCs w:val="24"/>
        </w:rPr>
        <w:t xml:space="preserve"> </w:t>
      </w:r>
      <w:r w:rsidR="00263461">
        <w:rPr>
          <w:rFonts w:ascii="Times New Roman" w:eastAsia="Times New Roman" w:hAnsi="Times New Roman" w:cs="Times New Roman"/>
          <w:sz w:val="24"/>
          <w:szCs w:val="24"/>
        </w:rPr>
        <w:t>Logan Osborn</w:t>
      </w:r>
    </w:p>
    <w:p w14:paraId="0E775223" w14:textId="028F7FC8" w:rsidR="00231B5C" w:rsidRDefault="00594A93" w:rsidP="0076266F">
      <w:pPr>
        <w:pStyle w:val="Heading2"/>
      </w:pPr>
      <w:r w:rsidRPr="00594A93">
        <w:t xml:space="preserve">Description: </w:t>
      </w:r>
    </w:p>
    <w:p w14:paraId="14EA750B" w14:textId="781B74C5" w:rsidR="003F2AAA" w:rsidRDefault="00263461" w:rsidP="002233E0">
      <w:pPr>
        <w:pStyle w:val="Normal1"/>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lesson plan focuses on the United States government and their reasoning for the 2003 Invasion of Iraq. </w:t>
      </w:r>
      <w:r w:rsidR="001F10D0">
        <w:rPr>
          <w:rFonts w:ascii="Times New Roman" w:eastAsia="Times New Roman" w:hAnsi="Times New Roman" w:cs="Times New Roman"/>
          <w:bCs/>
          <w:sz w:val="24"/>
          <w:szCs w:val="24"/>
        </w:rPr>
        <w:t>The Origins article chosen for this lesson is an article that details political relations between the United States and Iraqi governments that began over a century ago. The article details American involvement in the Middle East</w:t>
      </w:r>
      <w:r w:rsidR="005C744A">
        <w:rPr>
          <w:rFonts w:ascii="Times New Roman" w:eastAsia="Times New Roman" w:hAnsi="Times New Roman" w:cs="Times New Roman"/>
          <w:bCs/>
          <w:sz w:val="24"/>
          <w:szCs w:val="24"/>
        </w:rPr>
        <w:t xml:space="preserve"> beginning</w:t>
      </w:r>
      <w:r w:rsidR="001F10D0">
        <w:rPr>
          <w:rFonts w:ascii="Times New Roman" w:eastAsia="Times New Roman" w:hAnsi="Times New Roman" w:cs="Times New Roman"/>
          <w:bCs/>
          <w:sz w:val="24"/>
          <w:szCs w:val="24"/>
        </w:rPr>
        <w:t xml:space="preserve"> with Christian missionaries following the arrival of oil companies in the early 20</w:t>
      </w:r>
      <w:r w:rsidR="001F10D0" w:rsidRPr="001F10D0">
        <w:rPr>
          <w:rFonts w:ascii="Times New Roman" w:eastAsia="Times New Roman" w:hAnsi="Times New Roman" w:cs="Times New Roman"/>
          <w:bCs/>
          <w:sz w:val="24"/>
          <w:szCs w:val="24"/>
          <w:vertAlign w:val="superscript"/>
        </w:rPr>
        <w:t>th</w:t>
      </w:r>
      <w:r w:rsidR="001F10D0">
        <w:rPr>
          <w:rFonts w:ascii="Times New Roman" w:eastAsia="Times New Roman" w:hAnsi="Times New Roman" w:cs="Times New Roman"/>
          <w:bCs/>
          <w:sz w:val="24"/>
          <w:szCs w:val="24"/>
        </w:rPr>
        <w:t xml:space="preserve"> century. The article continues to detail the United States government increasing their influence in the region through economic and military control which ultimately </w:t>
      </w:r>
      <w:r w:rsidR="005C744A">
        <w:rPr>
          <w:rFonts w:ascii="Times New Roman" w:eastAsia="Times New Roman" w:hAnsi="Times New Roman" w:cs="Times New Roman"/>
          <w:bCs/>
          <w:sz w:val="24"/>
          <w:szCs w:val="24"/>
        </w:rPr>
        <w:t xml:space="preserve">leads to </w:t>
      </w:r>
      <w:r w:rsidR="001F10D0">
        <w:rPr>
          <w:rFonts w:ascii="Times New Roman" w:eastAsia="Times New Roman" w:hAnsi="Times New Roman" w:cs="Times New Roman"/>
          <w:bCs/>
          <w:sz w:val="24"/>
          <w:szCs w:val="24"/>
        </w:rPr>
        <w:t>the 2003 Invasion of Iraq.</w:t>
      </w:r>
      <w:r w:rsidR="00F4112D">
        <w:rPr>
          <w:rFonts w:ascii="Times New Roman" w:eastAsia="Times New Roman" w:hAnsi="Times New Roman" w:cs="Times New Roman"/>
          <w:bCs/>
          <w:sz w:val="24"/>
          <w:szCs w:val="24"/>
        </w:rPr>
        <w:t xml:space="preserve"> Focusing </w:t>
      </w:r>
      <w:r w:rsidR="001F10D0">
        <w:rPr>
          <w:rFonts w:ascii="Times New Roman" w:eastAsia="Times New Roman" w:hAnsi="Times New Roman" w:cs="Times New Roman"/>
          <w:bCs/>
          <w:sz w:val="24"/>
          <w:szCs w:val="24"/>
        </w:rPr>
        <w:t xml:space="preserve">on the United States government invading Iraq </w:t>
      </w:r>
      <w:r w:rsidR="00F4112D">
        <w:rPr>
          <w:rFonts w:ascii="Times New Roman" w:eastAsia="Times New Roman" w:hAnsi="Times New Roman" w:cs="Times New Roman"/>
          <w:bCs/>
          <w:sz w:val="24"/>
          <w:szCs w:val="24"/>
        </w:rPr>
        <w:t xml:space="preserve">is crucial </w:t>
      </w:r>
      <w:r w:rsidR="001F10D0">
        <w:rPr>
          <w:rFonts w:ascii="Times New Roman" w:eastAsia="Times New Roman" w:hAnsi="Times New Roman" w:cs="Times New Roman"/>
          <w:bCs/>
          <w:sz w:val="24"/>
          <w:szCs w:val="24"/>
        </w:rPr>
        <w:t xml:space="preserve">because this topic is told in manner that supports the military and government’s action for the conflict. This lesson plan introduces multiple perspectives to the topic </w:t>
      </w:r>
      <w:r w:rsidR="00F4112D">
        <w:rPr>
          <w:rFonts w:ascii="Times New Roman" w:eastAsia="Times New Roman" w:hAnsi="Times New Roman" w:cs="Times New Roman"/>
          <w:bCs/>
          <w:sz w:val="24"/>
          <w:szCs w:val="24"/>
        </w:rPr>
        <w:t>which</w:t>
      </w:r>
      <w:r w:rsidR="001F10D0">
        <w:rPr>
          <w:rFonts w:ascii="Times New Roman" w:eastAsia="Times New Roman" w:hAnsi="Times New Roman" w:cs="Times New Roman"/>
          <w:bCs/>
          <w:sz w:val="24"/>
          <w:szCs w:val="24"/>
        </w:rPr>
        <w:t xml:space="preserve"> </w:t>
      </w:r>
      <w:r w:rsidR="00F4112D">
        <w:rPr>
          <w:rFonts w:ascii="Times New Roman" w:eastAsia="Times New Roman" w:hAnsi="Times New Roman" w:cs="Times New Roman"/>
          <w:bCs/>
          <w:sz w:val="24"/>
          <w:szCs w:val="24"/>
        </w:rPr>
        <w:t xml:space="preserve">brings </w:t>
      </w:r>
      <w:r w:rsidR="001F10D0">
        <w:rPr>
          <w:rFonts w:ascii="Times New Roman" w:eastAsia="Times New Roman" w:hAnsi="Times New Roman" w:cs="Times New Roman"/>
          <w:bCs/>
          <w:sz w:val="24"/>
          <w:szCs w:val="24"/>
        </w:rPr>
        <w:t xml:space="preserve">awareness towards the </w:t>
      </w:r>
      <w:r w:rsidR="00F4112D">
        <w:rPr>
          <w:rFonts w:ascii="Times New Roman" w:eastAsia="Times New Roman" w:hAnsi="Times New Roman" w:cs="Times New Roman"/>
          <w:bCs/>
          <w:sz w:val="24"/>
          <w:szCs w:val="24"/>
        </w:rPr>
        <w:t xml:space="preserve">government’s </w:t>
      </w:r>
      <w:r w:rsidR="008239EC">
        <w:rPr>
          <w:rFonts w:ascii="Times New Roman" w:eastAsia="Times New Roman" w:hAnsi="Times New Roman" w:cs="Times New Roman"/>
          <w:bCs/>
          <w:sz w:val="24"/>
          <w:szCs w:val="24"/>
        </w:rPr>
        <w:t>wrongful doings</w:t>
      </w:r>
      <w:r w:rsidR="001F10D0">
        <w:rPr>
          <w:rFonts w:ascii="Times New Roman" w:eastAsia="Times New Roman" w:hAnsi="Times New Roman" w:cs="Times New Roman"/>
          <w:bCs/>
          <w:sz w:val="24"/>
          <w:szCs w:val="24"/>
        </w:rPr>
        <w:t xml:space="preserve"> </w:t>
      </w:r>
      <w:r w:rsidR="008239EC">
        <w:rPr>
          <w:rFonts w:ascii="Times New Roman" w:eastAsia="Times New Roman" w:hAnsi="Times New Roman" w:cs="Times New Roman"/>
          <w:bCs/>
          <w:sz w:val="24"/>
          <w:szCs w:val="24"/>
        </w:rPr>
        <w:t xml:space="preserve">that many Americans, and allies of the United States, felt towards invading Iraq in 2003. Prior to this lesson, the students will have already read the Origins article because it constructs historical content that will enable them to continue </w:t>
      </w:r>
      <w:r w:rsidR="00F4112D">
        <w:rPr>
          <w:rFonts w:ascii="Times New Roman" w:eastAsia="Times New Roman" w:hAnsi="Times New Roman" w:cs="Times New Roman"/>
          <w:bCs/>
          <w:sz w:val="24"/>
          <w:szCs w:val="24"/>
        </w:rPr>
        <w:t>understanding</w:t>
      </w:r>
      <w:r w:rsidR="008239EC">
        <w:rPr>
          <w:rFonts w:ascii="Times New Roman" w:eastAsia="Times New Roman" w:hAnsi="Times New Roman" w:cs="Times New Roman"/>
          <w:bCs/>
          <w:sz w:val="24"/>
          <w:szCs w:val="24"/>
        </w:rPr>
        <w:t xml:space="preserve"> </w:t>
      </w:r>
      <w:r w:rsidR="00F4112D">
        <w:rPr>
          <w:rFonts w:ascii="Times New Roman" w:eastAsia="Times New Roman" w:hAnsi="Times New Roman" w:cs="Times New Roman"/>
          <w:bCs/>
          <w:sz w:val="24"/>
          <w:szCs w:val="24"/>
        </w:rPr>
        <w:t xml:space="preserve">more </w:t>
      </w:r>
      <w:r w:rsidR="00183809">
        <w:rPr>
          <w:rFonts w:ascii="Times New Roman" w:eastAsia="Times New Roman" w:hAnsi="Times New Roman" w:cs="Times New Roman"/>
          <w:bCs/>
          <w:sz w:val="24"/>
          <w:szCs w:val="24"/>
        </w:rPr>
        <w:t>in-depth</w:t>
      </w:r>
      <w:r w:rsidR="008239EC">
        <w:rPr>
          <w:rFonts w:ascii="Times New Roman" w:eastAsia="Times New Roman" w:hAnsi="Times New Roman" w:cs="Times New Roman"/>
          <w:bCs/>
          <w:sz w:val="24"/>
          <w:szCs w:val="24"/>
        </w:rPr>
        <w:t xml:space="preserve"> information pertaining to relations </w:t>
      </w:r>
      <w:r w:rsidR="008239EC">
        <w:rPr>
          <w:rFonts w:ascii="Times New Roman" w:eastAsia="Times New Roman" w:hAnsi="Times New Roman" w:cs="Times New Roman"/>
          <w:bCs/>
          <w:sz w:val="24"/>
          <w:szCs w:val="24"/>
        </w:rPr>
        <w:lastRenderedPageBreak/>
        <w:t xml:space="preserve">between the United States and Iraqi governments. For this lesson, students will complete a document-based question activity in small groups. Students will work collaboratively to read two primary source documents while answering corresponding questions. Following this activity, the teacher will assess their learning with a check for understanding. Once completed with the assessment, the students will continue with the document-based question activity by </w:t>
      </w:r>
      <w:r w:rsidR="00183809">
        <w:rPr>
          <w:rFonts w:ascii="Times New Roman" w:eastAsia="Times New Roman" w:hAnsi="Times New Roman" w:cs="Times New Roman"/>
          <w:bCs/>
          <w:sz w:val="24"/>
          <w:szCs w:val="24"/>
        </w:rPr>
        <w:t xml:space="preserve">reading </w:t>
      </w:r>
      <w:r w:rsidR="008239EC">
        <w:rPr>
          <w:rFonts w:ascii="Times New Roman" w:eastAsia="Times New Roman" w:hAnsi="Times New Roman" w:cs="Times New Roman"/>
          <w:bCs/>
          <w:sz w:val="24"/>
          <w:szCs w:val="24"/>
        </w:rPr>
        <w:t>two additional primary source documents</w:t>
      </w:r>
      <w:r w:rsidR="00183809">
        <w:rPr>
          <w:rFonts w:ascii="Times New Roman" w:eastAsia="Times New Roman" w:hAnsi="Times New Roman" w:cs="Times New Roman"/>
          <w:bCs/>
          <w:sz w:val="24"/>
          <w:szCs w:val="24"/>
        </w:rPr>
        <w:t xml:space="preserve"> with corresponding questions</w:t>
      </w:r>
      <w:r w:rsidR="008239EC">
        <w:rPr>
          <w:rFonts w:ascii="Times New Roman" w:eastAsia="Times New Roman" w:hAnsi="Times New Roman" w:cs="Times New Roman"/>
          <w:bCs/>
          <w:sz w:val="24"/>
          <w:szCs w:val="24"/>
        </w:rPr>
        <w:t xml:space="preserve">. After students have finished the analysis activity, they will participate in a Take a Stand where </w:t>
      </w:r>
      <w:r w:rsidR="00183809">
        <w:rPr>
          <w:rFonts w:ascii="Times New Roman" w:eastAsia="Times New Roman" w:hAnsi="Times New Roman" w:cs="Times New Roman"/>
          <w:bCs/>
          <w:sz w:val="24"/>
          <w:szCs w:val="24"/>
        </w:rPr>
        <w:t>students</w:t>
      </w:r>
      <w:r w:rsidR="008239EC">
        <w:rPr>
          <w:rFonts w:ascii="Times New Roman" w:eastAsia="Times New Roman" w:hAnsi="Times New Roman" w:cs="Times New Roman"/>
          <w:bCs/>
          <w:sz w:val="24"/>
          <w:szCs w:val="24"/>
        </w:rPr>
        <w:t xml:space="preserve"> stand on one half of the room or the other to indicate their response</w:t>
      </w:r>
      <w:r w:rsidR="00183809">
        <w:rPr>
          <w:rFonts w:ascii="Times New Roman" w:eastAsia="Times New Roman" w:hAnsi="Times New Roman" w:cs="Times New Roman"/>
          <w:bCs/>
          <w:sz w:val="24"/>
          <w:szCs w:val="24"/>
        </w:rPr>
        <w:t>s</w:t>
      </w:r>
      <w:r w:rsidR="008239EC">
        <w:rPr>
          <w:rFonts w:ascii="Times New Roman" w:eastAsia="Times New Roman" w:hAnsi="Times New Roman" w:cs="Times New Roman"/>
          <w:bCs/>
          <w:sz w:val="24"/>
          <w:szCs w:val="24"/>
        </w:rPr>
        <w:t>. The students will then explain their reasoning to invoke discussion and all response</w:t>
      </w:r>
      <w:r w:rsidR="00183809">
        <w:rPr>
          <w:rFonts w:ascii="Times New Roman" w:eastAsia="Times New Roman" w:hAnsi="Times New Roman" w:cs="Times New Roman"/>
          <w:bCs/>
          <w:sz w:val="24"/>
          <w:szCs w:val="24"/>
        </w:rPr>
        <w:t>s</w:t>
      </w:r>
      <w:r w:rsidR="008239EC">
        <w:rPr>
          <w:rFonts w:ascii="Times New Roman" w:eastAsia="Times New Roman" w:hAnsi="Times New Roman" w:cs="Times New Roman"/>
          <w:bCs/>
          <w:sz w:val="24"/>
          <w:szCs w:val="24"/>
        </w:rPr>
        <w:t xml:space="preserve"> must be supported by content, evidence from the primary source documents, and prior knowledge from the Origins article. Las</w:t>
      </w:r>
      <w:r w:rsidR="00C96B60">
        <w:rPr>
          <w:rFonts w:ascii="Times New Roman" w:eastAsia="Times New Roman" w:hAnsi="Times New Roman" w:cs="Times New Roman"/>
          <w:bCs/>
          <w:sz w:val="24"/>
          <w:szCs w:val="24"/>
        </w:rPr>
        <w:t>tly, the students will submit their graphic organizers used during the lesson as their exit ticket.</w:t>
      </w:r>
    </w:p>
    <w:p w14:paraId="4003EA00" w14:textId="77777777" w:rsidR="008239EC" w:rsidRPr="008239EC" w:rsidRDefault="008239EC" w:rsidP="00594A93">
      <w:pPr>
        <w:pStyle w:val="Normal1"/>
        <w:spacing w:line="240" w:lineRule="auto"/>
        <w:rPr>
          <w:rFonts w:ascii="Times New Roman" w:eastAsia="Times New Roman" w:hAnsi="Times New Roman" w:cs="Times New Roman"/>
          <w:bCs/>
          <w:sz w:val="24"/>
          <w:szCs w:val="24"/>
        </w:rPr>
      </w:pPr>
    </w:p>
    <w:p w14:paraId="597826AF" w14:textId="1EF9C4F8" w:rsidR="009D0BA7" w:rsidRDefault="009D0BA7" w:rsidP="0076266F">
      <w:pPr>
        <w:pStyle w:val="Heading2"/>
      </w:pPr>
      <w:r>
        <w:t>Instructional Strategies:</w:t>
      </w:r>
    </w:p>
    <w:p w14:paraId="6F062B6B" w14:textId="0DBD7042" w:rsidR="00263461" w:rsidRPr="00263461" w:rsidRDefault="00263461" w:rsidP="005868E3">
      <w:pPr>
        <w:pStyle w:val="Normal1"/>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DBQ Activity</w:t>
      </w:r>
    </w:p>
    <w:p w14:paraId="7170FD95" w14:textId="21C0C86C" w:rsidR="009D0BA7" w:rsidRPr="00C96B60" w:rsidRDefault="00263461" w:rsidP="005868E3">
      <w:pPr>
        <w:pStyle w:val="Normal1"/>
        <w:numPr>
          <w:ilvl w:val="0"/>
          <w:numId w:val="3"/>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Synthesis Discussio</w:t>
      </w:r>
      <w:r w:rsidR="00C96B60">
        <w:rPr>
          <w:rFonts w:ascii="Times New Roman" w:eastAsia="Times New Roman" w:hAnsi="Times New Roman" w:cs="Times New Roman"/>
          <w:bCs/>
          <w:sz w:val="24"/>
          <w:szCs w:val="24"/>
        </w:rPr>
        <w:t>n</w:t>
      </w:r>
    </w:p>
    <w:p w14:paraId="29AC0B84" w14:textId="68B80321" w:rsidR="003F2AAA" w:rsidRDefault="00594A93" w:rsidP="0076266F">
      <w:pPr>
        <w:pStyle w:val="Heading2"/>
      </w:pPr>
      <w:r w:rsidRPr="00594A93">
        <w:t>Key Words:</w:t>
      </w:r>
    </w:p>
    <w:p w14:paraId="765CFE19" w14:textId="0F688C16" w:rsidR="00263461" w:rsidRPr="00263461" w:rsidRDefault="00263461" w:rsidP="005868E3">
      <w:pPr>
        <w:pStyle w:val="Normal1"/>
        <w:numPr>
          <w:ilvl w:val="0"/>
          <w:numId w:val="4"/>
        </w:numPr>
        <w:spacing w:line="360" w:lineRule="auto"/>
        <w:rPr>
          <w:rFonts w:ascii="Times New Roman" w:hAnsi="Times New Roman" w:cs="Times New Roman"/>
          <w:b/>
          <w:sz w:val="24"/>
          <w:szCs w:val="24"/>
        </w:rPr>
      </w:pPr>
      <w:r>
        <w:rPr>
          <w:rFonts w:ascii="Times New Roman" w:hAnsi="Times New Roman" w:cs="Times New Roman"/>
          <w:bCs/>
          <w:sz w:val="24"/>
          <w:szCs w:val="24"/>
        </w:rPr>
        <w:t>Disarming</w:t>
      </w:r>
    </w:p>
    <w:p w14:paraId="38D2E057" w14:textId="4F4651A0" w:rsidR="00263461" w:rsidRPr="00263461" w:rsidRDefault="00263461" w:rsidP="005868E3">
      <w:pPr>
        <w:pStyle w:val="Normal1"/>
        <w:numPr>
          <w:ilvl w:val="0"/>
          <w:numId w:val="4"/>
        </w:numPr>
        <w:spacing w:line="360" w:lineRule="auto"/>
        <w:rPr>
          <w:rFonts w:ascii="Times New Roman" w:hAnsi="Times New Roman" w:cs="Times New Roman"/>
          <w:b/>
          <w:sz w:val="24"/>
          <w:szCs w:val="24"/>
        </w:rPr>
      </w:pPr>
      <w:r>
        <w:rPr>
          <w:rFonts w:ascii="Times New Roman" w:hAnsi="Times New Roman" w:cs="Times New Roman"/>
          <w:bCs/>
          <w:sz w:val="24"/>
          <w:szCs w:val="24"/>
        </w:rPr>
        <w:t>Military Aggression</w:t>
      </w:r>
    </w:p>
    <w:p w14:paraId="57B6460F" w14:textId="7FC6A406" w:rsidR="00263461" w:rsidRPr="00263461" w:rsidRDefault="00263461" w:rsidP="005868E3">
      <w:pPr>
        <w:pStyle w:val="Normal1"/>
        <w:numPr>
          <w:ilvl w:val="0"/>
          <w:numId w:val="4"/>
        </w:numPr>
        <w:spacing w:line="360" w:lineRule="auto"/>
        <w:rPr>
          <w:rFonts w:ascii="Times New Roman" w:hAnsi="Times New Roman" w:cs="Times New Roman"/>
          <w:b/>
          <w:sz w:val="24"/>
          <w:szCs w:val="24"/>
        </w:rPr>
      </w:pPr>
      <w:r>
        <w:rPr>
          <w:rFonts w:ascii="Times New Roman" w:hAnsi="Times New Roman" w:cs="Times New Roman"/>
          <w:bCs/>
          <w:sz w:val="24"/>
          <w:szCs w:val="24"/>
        </w:rPr>
        <w:t>Ultimatum</w:t>
      </w:r>
    </w:p>
    <w:p w14:paraId="48429B2C" w14:textId="2F3A2A62" w:rsidR="003F2AAA" w:rsidRDefault="003F2AAA" w:rsidP="00594A93">
      <w:pPr>
        <w:pStyle w:val="Normal1"/>
        <w:spacing w:line="240" w:lineRule="auto"/>
        <w:rPr>
          <w:rFonts w:ascii="Times New Roman" w:hAnsi="Times New Roman" w:cs="Times New Roman"/>
          <w:sz w:val="24"/>
          <w:szCs w:val="24"/>
        </w:rPr>
      </w:pPr>
    </w:p>
    <w:p w14:paraId="6578B449" w14:textId="777426A5" w:rsidR="00F43EDF" w:rsidRPr="00F43EDF" w:rsidRDefault="00F43EDF" w:rsidP="007C0BF9">
      <w:pPr>
        <w:pStyle w:val="Heading2"/>
        <w:spacing w:line="360" w:lineRule="auto"/>
      </w:pPr>
      <w:r w:rsidRPr="00F43EDF">
        <w:t>Materials:</w:t>
      </w:r>
    </w:p>
    <w:p w14:paraId="4C8D1EE4" w14:textId="39ED7E2B" w:rsidR="00C96B60" w:rsidRDefault="00C96B60" w:rsidP="007C0BF9">
      <w:pPr>
        <w:pStyle w:val="Normal1"/>
        <w:numPr>
          <w:ilvl w:val="0"/>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Iraq War DBQ PowerPoint</w:t>
      </w:r>
    </w:p>
    <w:p w14:paraId="670E11AF" w14:textId="3E53CADA"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Guides learning by indicating steps students should complete throughout the lesson</w:t>
      </w:r>
    </w:p>
    <w:p w14:paraId="4D3EB383" w14:textId="184E5D45" w:rsidR="00C96B60" w:rsidRDefault="00C96B60" w:rsidP="007C0BF9">
      <w:pPr>
        <w:pStyle w:val="Normal1"/>
        <w:numPr>
          <w:ilvl w:val="0"/>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Graphic Organizer</w:t>
      </w:r>
    </w:p>
    <w:p w14:paraId="115CD8CA" w14:textId="17F56B83"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Provides guided questions for students to support analysis of the documents</w:t>
      </w:r>
    </w:p>
    <w:p w14:paraId="78B0E381" w14:textId="7564E09A" w:rsidR="00C96B60" w:rsidRDefault="00C96B60" w:rsidP="007C0BF9">
      <w:pPr>
        <w:pStyle w:val="Normal1"/>
        <w:numPr>
          <w:ilvl w:val="0"/>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Differentiated Graphic Organizer</w:t>
      </w:r>
    </w:p>
    <w:p w14:paraId="13B9E0E8" w14:textId="77777777"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Provides guided questions for students to support analysis of the documents</w:t>
      </w:r>
    </w:p>
    <w:p w14:paraId="1CAB0B81" w14:textId="4E47279E"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Provides sentence starters to support students’ responses</w:t>
      </w:r>
    </w:p>
    <w:p w14:paraId="0B30DD61" w14:textId="2EA451B6" w:rsidR="00C96B60" w:rsidRDefault="00C96B60" w:rsidP="007C0BF9">
      <w:pPr>
        <w:pStyle w:val="Normal1"/>
        <w:numPr>
          <w:ilvl w:val="0"/>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Primary Source Template</w:t>
      </w:r>
    </w:p>
    <w:p w14:paraId="70DF83E3" w14:textId="4D73109B"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Template of sources incorporating multiple perspectives about the 2003 Invasion of Iraq</w:t>
      </w:r>
    </w:p>
    <w:p w14:paraId="21D7C817" w14:textId="49D39453" w:rsidR="00C96B60" w:rsidRDefault="00C96B60" w:rsidP="007C0BF9">
      <w:pPr>
        <w:pStyle w:val="Normal1"/>
        <w:numPr>
          <w:ilvl w:val="0"/>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Differentiated Primary Source Template</w:t>
      </w:r>
    </w:p>
    <w:p w14:paraId="5E0415DF" w14:textId="77777777"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Template of sources incorporating multiple perspectives about the 2003 Invasion of Iraq</w:t>
      </w:r>
    </w:p>
    <w:p w14:paraId="54EE0D8A" w14:textId="2DD3C351" w:rsidR="00C96B60" w:rsidRDefault="00C96B60"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Bolded words that are important for students to remember when answer the questions in the Graphic Organizer</w:t>
      </w:r>
    </w:p>
    <w:p w14:paraId="2D8B0F5C" w14:textId="40AC44FF" w:rsidR="00C96B60" w:rsidRPr="0076266F" w:rsidRDefault="00C96B60" w:rsidP="007C0BF9">
      <w:pPr>
        <w:pStyle w:val="ListParagraph"/>
        <w:numPr>
          <w:ilvl w:val="0"/>
          <w:numId w:val="5"/>
        </w:numPr>
        <w:spacing w:line="360" w:lineRule="auto"/>
        <w:rPr>
          <w:rStyle w:val="Hyperlink"/>
          <w:rFonts w:ascii="Times New Roman" w:hAnsi="Times New Roman" w:cs="Times New Roman"/>
          <w:color w:val="000000"/>
          <w:sz w:val="24"/>
          <w:szCs w:val="24"/>
          <w:u w:val="none"/>
        </w:rPr>
      </w:pPr>
      <w:r>
        <w:rPr>
          <w:rFonts w:ascii="Times New Roman" w:hAnsi="Times New Roman" w:cs="Times New Roman"/>
          <w:sz w:val="24"/>
          <w:szCs w:val="24"/>
        </w:rPr>
        <w:t xml:space="preserve">Origins Article: </w:t>
      </w:r>
      <w:hyperlink r:id="rId8" w:history="1">
        <w:r w:rsidRPr="00C96B60">
          <w:rPr>
            <w:rStyle w:val="Hyperlink"/>
            <w:rFonts w:ascii="Times New Roman" w:hAnsi="Times New Roman" w:cs="Times New Roman"/>
            <w:sz w:val="24"/>
            <w:szCs w:val="24"/>
          </w:rPr>
          <w:t>A Century of U.S. Relations with Iraq</w:t>
        </w:r>
      </w:hyperlink>
    </w:p>
    <w:p w14:paraId="2BDFBBEF" w14:textId="05F9A7B7" w:rsidR="0076266F" w:rsidRPr="0076266F" w:rsidRDefault="0076266F" w:rsidP="007C0BF9">
      <w:pPr>
        <w:pStyle w:val="Normal1"/>
        <w:numPr>
          <w:ilvl w:val="1"/>
          <w:numId w:val="5"/>
        </w:numPr>
        <w:spacing w:line="360" w:lineRule="auto"/>
        <w:rPr>
          <w:rFonts w:ascii="Times New Roman" w:eastAsia="Times New Roman" w:hAnsi="Times New Roman" w:cs="Times New Roman"/>
          <w:iCs/>
          <w:sz w:val="24"/>
          <w:szCs w:val="24"/>
        </w:rPr>
      </w:pPr>
      <w:r>
        <w:rPr>
          <w:rFonts w:ascii="Times New Roman" w:hAnsi="Times New Roman" w:cs="Times New Roman"/>
          <w:iCs/>
          <w:sz w:val="24"/>
          <w:szCs w:val="24"/>
        </w:rPr>
        <w:t>(</w:t>
      </w:r>
      <w:r w:rsidRPr="0076266F">
        <w:rPr>
          <w:rFonts w:ascii="Times New Roman" w:hAnsi="Times New Roman" w:cs="Times New Roman"/>
          <w:iCs/>
          <w:sz w:val="24"/>
          <w:szCs w:val="24"/>
        </w:rPr>
        <w:t>http://origins.osu.edu/article/century-us-relations-iraq/page/0/0</w:t>
      </w:r>
      <w:r>
        <w:rPr>
          <w:rFonts w:ascii="Times New Roman" w:hAnsi="Times New Roman" w:cs="Times New Roman"/>
          <w:iCs/>
          <w:sz w:val="24"/>
          <w:szCs w:val="24"/>
        </w:rPr>
        <w:t>)</w:t>
      </w:r>
    </w:p>
    <w:p w14:paraId="4AD90447" w14:textId="4B337BE7" w:rsidR="00C96B60" w:rsidRPr="00C96B60" w:rsidRDefault="002B1A0D" w:rsidP="007C0BF9">
      <w:pPr>
        <w:pStyle w:val="ListParagraph"/>
        <w:numPr>
          <w:ilvl w:val="0"/>
          <w:numId w:val="5"/>
        </w:numPr>
        <w:spacing w:line="360" w:lineRule="auto"/>
        <w:rPr>
          <w:rStyle w:val="Hyperlink"/>
          <w:rFonts w:ascii="Times New Roman" w:hAnsi="Times New Roman" w:cs="Times New Roman"/>
          <w:color w:val="000000"/>
          <w:sz w:val="24"/>
          <w:szCs w:val="24"/>
          <w:u w:val="none"/>
        </w:rPr>
      </w:pPr>
      <w:hyperlink r:id="rId9" w:history="1">
        <w:r w:rsidR="00C96B60" w:rsidRPr="00C96B60">
          <w:rPr>
            <w:rStyle w:val="Hyperlink"/>
            <w:rFonts w:ascii="Times New Roman" w:hAnsi="Times New Roman" w:cs="Times New Roman"/>
            <w:sz w:val="24"/>
            <w:szCs w:val="24"/>
          </w:rPr>
          <w:t>Perspectives of the Iraq War</w:t>
        </w:r>
      </w:hyperlink>
      <w:r w:rsidR="0076266F" w:rsidRPr="0076266F">
        <w:rPr>
          <w:rStyle w:val="Hyperlink"/>
          <w:rFonts w:ascii="Times New Roman" w:hAnsi="Times New Roman" w:cs="Times New Roman"/>
          <w:color w:val="000000" w:themeColor="text1"/>
          <w:sz w:val="24"/>
          <w:szCs w:val="24"/>
          <w:u w:val="none"/>
        </w:rPr>
        <w:t xml:space="preserve"> (https://knilt.arcc.albany.edu/images/b/b3/Perspectives_of_the_Iraq_War_Primary_Sources.pdf</w:t>
      </w:r>
      <w:r w:rsidR="0076266F">
        <w:rPr>
          <w:rStyle w:val="Hyperlink"/>
          <w:rFonts w:ascii="Times New Roman" w:hAnsi="Times New Roman" w:cs="Times New Roman"/>
          <w:color w:val="000000" w:themeColor="text1"/>
          <w:sz w:val="24"/>
          <w:szCs w:val="24"/>
          <w:u w:val="none"/>
        </w:rPr>
        <w:t>)</w:t>
      </w:r>
    </w:p>
    <w:p w14:paraId="4CABEDDE" w14:textId="0A95F78E" w:rsidR="00C96B60" w:rsidRDefault="00C96B60" w:rsidP="007C0BF9">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Document 1: President George W. Bush</w:t>
      </w:r>
    </w:p>
    <w:p w14:paraId="3646ACFF" w14:textId="3C0E44A4" w:rsidR="00C96B60" w:rsidRDefault="00C96B60" w:rsidP="007C0BF9">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Document 2: Senator Robert Byrd</w:t>
      </w:r>
    </w:p>
    <w:p w14:paraId="0A6C0D91" w14:textId="4D4C0EA1" w:rsidR="00C96B60" w:rsidRDefault="00C96B60" w:rsidP="007C0BF9">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Document 3: Excerpts from foreign ministers of France, Germany, and Russia</w:t>
      </w:r>
    </w:p>
    <w:p w14:paraId="3DFB77E2" w14:textId="5CFB292B" w:rsidR="00F43EDF" w:rsidRPr="005C4260" w:rsidRDefault="00C96B60" w:rsidP="007C0BF9">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Document 4: Excerpts from John Brady </w:t>
      </w:r>
      <w:proofErr w:type="spellStart"/>
      <w:r>
        <w:rPr>
          <w:rFonts w:ascii="Times New Roman" w:hAnsi="Times New Roman" w:cs="Times New Roman"/>
          <w:sz w:val="24"/>
          <w:szCs w:val="24"/>
        </w:rPr>
        <w:t>Kiesling</w:t>
      </w:r>
      <w:proofErr w:type="spellEnd"/>
      <w:r>
        <w:rPr>
          <w:rFonts w:ascii="Times New Roman" w:hAnsi="Times New Roman" w:cs="Times New Roman"/>
          <w:sz w:val="24"/>
          <w:szCs w:val="24"/>
        </w:rPr>
        <w:t xml:space="preserve"> and a report from the White House to Congress</w:t>
      </w:r>
    </w:p>
    <w:sectPr w:rsidR="00F43EDF" w:rsidRPr="005C42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57D2" w14:textId="77777777" w:rsidR="002B1A0D" w:rsidRDefault="002B1A0D" w:rsidP="00F43EDF">
      <w:pPr>
        <w:spacing w:line="240" w:lineRule="auto"/>
      </w:pPr>
      <w:r>
        <w:separator/>
      </w:r>
    </w:p>
  </w:endnote>
  <w:endnote w:type="continuationSeparator" w:id="0">
    <w:p w14:paraId="7ABB4026" w14:textId="77777777" w:rsidR="002B1A0D" w:rsidRDefault="002B1A0D"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74CA" w14:textId="77777777" w:rsidR="00F43EDF" w:rsidRDefault="00F4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5A2D" w14:textId="77777777" w:rsidR="00F43EDF" w:rsidRDefault="00F4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BBD9" w14:textId="77777777" w:rsidR="00F43EDF" w:rsidRDefault="00F4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93FE" w14:textId="77777777" w:rsidR="002B1A0D" w:rsidRDefault="002B1A0D" w:rsidP="00F43EDF">
      <w:pPr>
        <w:spacing w:line="240" w:lineRule="auto"/>
      </w:pPr>
      <w:r>
        <w:separator/>
      </w:r>
    </w:p>
  </w:footnote>
  <w:footnote w:type="continuationSeparator" w:id="0">
    <w:p w14:paraId="68B6BF7F" w14:textId="77777777" w:rsidR="002B1A0D" w:rsidRDefault="002B1A0D"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2AA" w14:textId="77777777" w:rsidR="00F43EDF" w:rsidRDefault="00F4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35A2" w14:textId="77777777" w:rsidR="00F43EDF" w:rsidRDefault="00F43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16E3" w14:textId="77777777" w:rsidR="00F43EDF" w:rsidRDefault="00F4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A6AE5"/>
    <w:multiLevelType w:val="hybridMultilevel"/>
    <w:tmpl w:val="0382EA52"/>
    <w:lvl w:ilvl="0" w:tplc="04090001">
      <w:start w:val="1"/>
      <w:numFmt w:val="bullet"/>
      <w:lvlText w:val=""/>
      <w:lvlJc w:val="left"/>
      <w:pPr>
        <w:ind w:left="540" w:hanging="360"/>
      </w:pPr>
      <w:rPr>
        <w:rFonts w:ascii="Symbol" w:hAnsi="Symbol" w:cs="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cs="Wingdings" w:hint="default"/>
      </w:rPr>
    </w:lvl>
    <w:lvl w:ilvl="3" w:tplc="04090001" w:tentative="1">
      <w:start w:val="1"/>
      <w:numFmt w:val="bullet"/>
      <w:lvlText w:val=""/>
      <w:lvlJc w:val="left"/>
      <w:pPr>
        <w:ind w:left="2700" w:hanging="360"/>
      </w:pPr>
      <w:rPr>
        <w:rFonts w:ascii="Symbol" w:hAnsi="Symbol" w:cs="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cs="Wingdings" w:hint="default"/>
      </w:rPr>
    </w:lvl>
    <w:lvl w:ilvl="6" w:tplc="04090001" w:tentative="1">
      <w:start w:val="1"/>
      <w:numFmt w:val="bullet"/>
      <w:lvlText w:val=""/>
      <w:lvlJc w:val="left"/>
      <w:pPr>
        <w:ind w:left="4860" w:hanging="360"/>
      </w:pPr>
      <w:rPr>
        <w:rFonts w:ascii="Symbol" w:hAnsi="Symbol" w:cs="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cs="Wingdings" w:hint="default"/>
      </w:rPr>
    </w:lvl>
  </w:abstractNum>
  <w:abstractNum w:abstractNumId="1" w15:restartNumberingAfterBreak="0">
    <w:nsid w:val="5ABB0F63"/>
    <w:multiLevelType w:val="hybridMultilevel"/>
    <w:tmpl w:val="086C7B44"/>
    <w:lvl w:ilvl="0" w:tplc="04090001">
      <w:start w:val="1"/>
      <w:numFmt w:val="bullet"/>
      <w:lvlText w:val=""/>
      <w:lvlJc w:val="left"/>
      <w:pPr>
        <w:ind w:left="540" w:hanging="360"/>
      </w:pPr>
      <w:rPr>
        <w:rFonts w:ascii="Symbol" w:hAnsi="Symbol" w:cs="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cs="Wingdings" w:hint="default"/>
      </w:rPr>
    </w:lvl>
    <w:lvl w:ilvl="3" w:tplc="04090001" w:tentative="1">
      <w:start w:val="1"/>
      <w:numFmt w:val="bullet"/>
      <w:lvlText w:val=""/>
      <w:lvlJc w:val="left"/>
      <w:pPr>
        <w:ind w:left="2700" w:hanging="360"/>
      </w:pPr>
      <w:rPr>
        <w:rFonts w:ascii="Symbol" w:hAnsi="Symbol" w:cs="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cs="Wingdings" w:hint="default"/>
      </w:rPr>
    </w:lvl>
    <w:lvl w:ilvl="6" w:tplc="04090001" w:tentative="1">
      <w:start w:val="1"/>
      <w:numFmt w:val="bullet"/>
      <w:lvlText w:val=""/>
      <w:lvlJc w:val="left"/>
      <w:pPr>
        <w:ind w:left="4860" w:hanging="360"/>
      </w:pPr>
      <w:rPr>
        <w:rFonts w:ascii="Symbol" w:hAnsi="Symbol" w:cs="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cs="Wingdings" w:hint="default"/>
      </w:rPr>
    </w:lvl>
  </w:abstractNum>
  <w:abstractNum w:abstractNumId="2" w15:restartNumberingAfterBreak="0">
    <w:nsid w:val="5CE61FBF"/>
    <w:multiLevelType w:val="hybridMultilevel"/>
    <w:tmpl w:val="4AEA569A"/>
    <w:lvl w:ilvl="0" w:tplc="04090001">
      <w:start w:val="1"/>
      <w:numFmt w:val="bullet"/>
      <w:lvlText w:val=""/>
      <w:lvlJc w:val="left"/>
      <w:pPr>
        <w:ind w:left="540" w:hanging="360"/>
      </w:pPr>
      <w:rPr>
        <w:rFonts w:ascii="Symbol" w:hAnsi="Symbol" w:cs="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cs="Wingdings" w:hint="default"/>
      </w:rPr>
    </w:lvl>
    <w:lvl w:ilvl="3" w:tplc="04090001" w:tentative="1">
      <w:start w:val="1"/>
      <w:numFmt w:val="bullet"/>
      <w:lvlText w:val=""/>
      <w:lvlJc w:val="left"/>
      <w:pPr>
        <w:ind w:left="2700" w:hanging="360"/>
      </w:pPr>
      <w:rPr>
        <w:rFonts w:ascii="Symbol" w:hAnsi="Symbol" w:cs="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cs="Wingdings" w:hint="default"/>
      </w:rPr>
    </w:lvl>
    <w:lvl w:ilvl="6" w:tplc="04090001" w:tentative="1">
      <w:start w:val="1"/>
      <w:numFmt w:val="bullet"/>
      <w:lvlText w:val=""/>
      <w:lvlJc w:val="left"/>
      <w:pPr>
        <w:ind w:left="4860" w:hanging="360"/>
      </w:pPr>
      <w:rPr>
        <w:rFonts w:ascii="Symbol" w:hAnsi="Symbol" w:cs="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cs="Wingdings" w:hint="default"/>
      </w:rPr>
    </w:lvl>
  </w:abstractNum>
  <w:abstractNum w:abstractNumId="3" w15:restartNumberingAfterBreak="0">
    <w:nsid w:val="688C0483"/>
    <w:multiLevelType w:val="hybridMultilevel"/>
    <w:tmpl w:val="98EC1E56"/>
    <w:lvl w:ilvl="0" w:tplc="04090001">
      <w:start w:val="1"/>
      <w:numFmt w:val="bullet"/>
      <w:lvlText w:val=""/>
      <w:lvlJc w:val="left"/>
      <w:pPr>
        <w:ind w:left="540" w:hanging="360"/>
      </w:pPr>
      <w:rPr>
        <w:rFonts w:ascii="Symbol" w:hAnsi="Symbol" w:cs="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cs="Wingdings" w:hint="default"/>
      </w:rPr>
    </w:lvl>
    <w:lvl w:ilvl="3" w:tplc="04090001" w:tentative="1">
      <w:start w:val="1"/>
      <w:numFmt w:val="bullet"/>
      <w:lvlText w:val=""/>
      <w:lvlJc w:val="left"/>
      <w:pPr>
        <w:ind w:left="2700" w:hanging="360"/>
      </w:pPr>
      <w:rPr>
        <w:rFonts w:ascii="Symbol" w:hAnsi="Symbol" w:cs="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cs="Wingdings" w:hint="default"/>
      </w:rPr>
    </w:lvl>
    <w:lvl w:ilvl="6" w:tplc="04090001" w:tentative="1">
      <w:start w:val="1"/>
      <w:numFmt w:val="bullet"/>
      <w:lvlText w:val=""/>
      <w:lvlJc w:val="left"/>
      <w:pPr>
        <w:ind w:left="4860" w:hanging="360"/>
      </w:pPr>
      <w:rPr>
        <w:rFonts w:ascii="Symbol" w:hAnsi="Symbol" w:cs="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cs="Wingdings" w:hint="default"/>
      </w:rPr>
    </w:lvl>
  </w:abstractNum>
  <w:abstractNum w:abstractNumId="4"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183809"/>
    <w:rsid w:val="001F10D0"/>
    <w:rsid w:val="002233E0"/>
    <w:rsid w:val="00231B5C"/>
    <w:rsid w:val="00263461"/>
    <w:rsid w:val="002B1A0D"/>
    <w:rsid w:val="00324151"/>
    <w:rsid w:val="003F2AAA"/>
    <w:rsid w:val="005868E3"/>
    <w:rsid w:val="00594A93"/>
    <w:rsid w:val="005C4260"/>
    <w:rsid w:val="005C744A"/>
    <w:rsid w:val="006D2983"/>
    <w:rsid w:val="0076266F"/>
    <w:rsid w:val="00791208"/>
    <w:rsid w:val="007C0BF9"/>
    <w:rsid w:val="007C2E41"/>
    <w:rsid w:val="008239EC"/>
    <w:rsid w:val="008365E4"/>
    <w:rsid w:val="008A3515"/>
    <w:rsid w:val="009D0BA7"/>
    <w:rsid w:val="009D5B3D"/>
    <w:rsid w:val="00BD0F7D"/>
    <w:rsid w:val="00C7649A"/>
    <w:rsid w:val="00C96B60"/>
    <w:rsid w:val="00DD6E3C"/>
    <w:rsid w:val="00E16124"/>
    <w:rsid w:val="00EC212B"/>
    <w:rsid w:val="00F4112D"/>
    <w:rsid w:val="00F43EDF"/>
    <w:rsid w:val="00F8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table" w:styleId="TableGrid">
    <w:name w:val="Table Grid"/>
    <w:basedOn w:val="TableNormal"/>
    <w:uiPriority w:val="59"/>
    <w:rsid w:val="00263461"/>
    <w:pPr>
      <w:spacing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461"/>
    <w:pPr>
      <w:ind w:left="720"/>
      <w:contextualSpacing/>
    </w:pPr>
  </w:style>
  <w:style w:type="character" w:styleId="Hyperlink">
    <w:name w:val="Hyperlink"/>
    <w:basedOn w:val="DefaultParagraphFont"/>
    <w:uiPriority w:val="99"/>
    <w:unhideWhenUsed/>
    <w:rsid w:val="00263461"/>
    <w:rPr>
      <w:color w:val="0000FF" w:themeColor="hyperlink"/>
      <w:u w:val="single"/>
    </w:rPr>
  </w:style>
  <w:style w:type="character" w:styleId="UnresolvedMention">
    <w:name w:val="Unresolved Mention"/>
    <w:basedOn w:val="DefaultParagraphFont"/>
    <w:uiPriority w:val="99"/>
    <w:rsid w:val="00263461"/>
    <w:rPr>
      <w:color w:val="605E5C"/>
      <w:shd w:val="clear" w:color="auto" w:fill="E1DFDD"/>
    </w:rPr>
  </w:style>
  <w:style w:type="character" w:styleId="FollowedHyperlink">
    <w:name w:val="FollowedHyperlink"/>
    <w:basedOn w:val="DefaultParagraphFont"/>
    <w:uiPriority w:val="99"/>
    <w:semiHidden/>
    <w:unhideWhenUsed/>
    <w:rsid w:val="00C96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rigins.osu.edu/article/century-us-relations-iraq/page/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rigins.osu.edu/article/century-us-relations-iraq/page/0/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nilt.arcc.albany.edu/images/b/b3/Perspectives_of_the_Iraq_War_Primary_Source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Millar, Cameron</cp:lastModifiedBy>
  <cp:revision>5</cp:revision>
  <dcterms:created xsi:type="dcterms:W3CDTF">2021-12-02T19:09:00Z</dcterms:created>
  <dcterms:modified xsi:type="dcterms:W3CDTF">2021-12-07T16:35:00Z</dcterms:modified>
</cp:coreProperties>
</file>