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289E" w14:textId="77777777" w:rsidR="005C0CBA" w:rsidRDefault="008B654C">
      <w:pPr>
        <w:jc w:val="center"/>
        <w:rPr>
          <w:b/>
        </w:rPr>
      </w:pPr>
      <w:r>
        <w:rPr>
          <w:b/>
        </w:rPr>
        <w:t>Lesson Plan Template</w:t>
      </w:r>
    </w:p>
    <w:p w14:paraId="57A11D79" w14:textId="77777777" w:rsidR="005C0CBA" w:rsidRDefault="005C0CBA"/>
    <w:p w14:paraId="5AF49055" w14:textId="77777777" w:rsidR="005C0CBA" w:rsidRDefault="008B654C">
      <w:r>
        <w:t>Author’s Name: Charles Bell</w:t>
      </w:r>
    </w:p>
    <w:p w14:paraId="735203DD" w14:textId="77777777" w:rsidR="005C0CBA" w:rsidRDefault="008B654C">
      <w:r>
        <w:t>Lesson Title: The Second Opium War: A Secret History</w:t>
      </w:r>
    </w:p>
    <w:p w14:paraId="2C6B2036" w14:textId="77777777" w:rsidR="005C0CBA" w:rsidRDefault="008B654C">
      <w:r>
        <w:t>Grade Level: 10th</w:t>
      </w:r>
    </w:p>
    <w:p w14:paraId="24BF72E3" w14:textId="77777777" w:rsidR="005C0CBA" w:rsidRDefault="008B654C">
      <w:r>
        <w:t>Compelling Question: How are have the Opium Wars become secret history?</w:t>
      </w:r>
      <w:r>
        <w:tab/>
      </w:r>
    </w:p>
    <w:p w14:paraId="5FA73BF0" w14:textId="77777777" w:rsidR="005C0CBA" w:rsidRDefault="008B654C">
      <w:pPr>
        <w:jc w:val="center"/>
        <w:rPr>
          <w:b/>
          <w:sz w:val="28"/>
          <w:szCs w:val="28"/>
        </w:rPr>
      </w:pPr>
      <w:r>
        <w:rPr>
          <w:b/>
          <w:sz w:val="28"/>
          <w:szCs w:val="28"/>
        </w:rPr>
        <w:t>Lesson Foundations</w:t>
      </w:r>
    </w:p>
    <w:tbl>
      <w:tblPr>
        <w:tblW w:w="14390" w:type="dxa"/>
        <w:tblInd w:w="108" w:type="dxa"/>
        <w:tblLook w:val="04A0" w:firstRow="1" w:lastRow="0" w:firstColumn="1" w:lastColumn="0" w:noHBand="0" w:noVBand="1"/>
      </w:tblPr>
      <w:tblGrid>
        <w:gridCol w:w="2942"/>
        <w:gridCol w:w="5910"/>
        <w:gridCol w:w="1721"/>
        <w:gridCol w:w="3817"/>
      </w:tblGrid>
      <w:tr w:rsidR="005C0CBA" w14:paraId="520E9E60" w14:textId="77777777">
        <w:tc>
          <w:tcPr>
            <w:tcW w:w="2941" w:type="dxa"/>
            <w:tcBorders>
              <w:top w:val="single" w:sz="4" w:space="0" w:color="000000"/>
              <w:left w:val="single" w:sz="4" w:space="0" w:color="000000"/>
              <w:bottom w:val="single" w:sz="4" w:space="0" w:color="000000"/>
              <w:right w:val="single" w:sz="4" w:space="0" w:color="000000"/>
            </w:tcBorders>
          </w:tcPr>
          <w:p w14:paraId="2DB35F59" w14:textId="77777777" w:rsidR="005C0CBA" w:rsidRDefault="008B654C">
            <w:r>
              <w:t>Content Standards</w:t>
            </w:r>
          </w:p>
          <w:p w14:paraId="555DA828" w14:textId="77777777" w:rsidR="005C0CBA" w:rsidRDefault="005C0CBA"/>
          <w:p w14:paraId="0508E3AC" w14:textId="77777777" w:rsidR="005C0CBA" w:rsidRDefault="005C0CBA">
            <w:pPr>
              <w:rPr>
                <w:sz w:val="10"/>
                <w:szCs w:val="10"/>
              </w:rPr>
            </w:pPr>
          </w:p>
        </w:tc>
        <w:tc>
          <w:tcPr>
            <w:tcW w:w="11448" w:type="dxa"/>
            <w:gridSpan w:val="3"/>
            <w:tcBorders>
              <w:top w:val="single" w:sz="4" w:space="0" w:color="000000"/>
              <w:left w:val="single" w:sz="4" w:space="0" w:color="000000"/>
              <w:bottom w:val="single" w:sz="4" w:space="0" w:color="000000"/>
              <w:right w:val="single" w:sz="4" w:space="0" w:color="000000"/>
            </w:tcBorders>
          </w:tcPr>
          <w:p w14:paraId="4112E87E" w14:textId="77777777" w:rsidR="005C0CBA" w:rsidRDefault="008B654C">
            <w:r>
              <w:t>9. Imperial expansion had political, economic and social roots.</w:t>
            </w:r>
          </w:p>
          <w:p w14:paraId="0D6E0DA8" w14:textId="77777777" w:rsidR="005C0CBA" w:rsidRDefault="008B654C">
            <w:r>
              <w:t>10. Imperialism involved land acquisition, extraction of raw materials, spread of Western values and direct political control.</w:t>
            </w:r>
          </w:p>
        </w:tc>
      </w:tr>
      <w:tr w:rsidR="005C0CBA" w14:paraId="59C7B843" w14:textId="77777777">
        <w:tc>
          <w:tcPr>
            <w:tcW w:w="2941" w:type="dxa"/>
            <w:tcBorders>
              <w:top w:val="single" w:sz="4" w:space="0" w:color="000000"/>
              <w:left w:val="single" w:sz="4" w:space="0" w:color="000000"/>
              <w:bottom w:val="single" w:sz="4" w:space="0" w:color="000000"/>
              <w:right w:val="single" w:sz="4" w:space="0" w:color="000000"/>
            </w:tcBorders>
          </w:tcPr>
          <w:p w14:paraId="15DEB97F" w14:textId="77777777" w:rsidR="005C0CBA" w:rsidRDefault="008B654C">
            <w:r>
              <w:t>Learning Objective(s)</w:t>
            </w:r>
          </w:p>
          <w:p w14:paraId="1C7EF0D7" w14:textId="77777777" w:rsidR="005C0CBA" w:rsidRDefault="005C0CBA">
            <w:pPr>
              <w:rPr>
                <w:sz w:val="10"/>
                <w:szCs w:val="10"/>
              </w:rPr>
            </w:pPr>
          </w:p>
          <w:p w14:paraId="4CEA2852" w14:textId="77777777" w:rsidR="005C0CBA" w:rsidRDefault="005C0CBA">
            <w:pPr>
              <w:rPr>
                <w:b/>
                <w:sz w:val="10"/>
                <w:szCs w:val="10"/>
              </w:rPr>
            </w:pPr>
          </w:p>
          <w:p w14:paraId="4E199ED1" w14:textId="77777777" w:rsidR="005C0CBA" w:rsidRDefault="005C0CBA">
            <w:pPr>
              <w:rPr>
                <w:sz w:val="10"/>
                <w:szCs w:val="10"/>
              </w:rPr>
            </w:pPr>
          </w:p>
        </w:tc>
        <w:tc>
          <w:tcPr>
            <w:tcW w:w="5910" w:type="dxa"/>
            <w:tcBorders>
              <w:top w:val="single" w:sz="4" w:space="0" w:color="000000"/>
              <w:left w:val="single" w:sz="4" w:space="0" w:color="000000"/>
              <w:bottom w:val="single" w:sz="4" w:space="0" w:color="000000"/>
              <w:right w:val="single" w:sz="4" w:space="0" w:color="000000"/>
            </w:tcBorders>
          </w:tcPr>
          <w:p w14:paraId="47EE8746" w14:textId="77777777" w:rsidR="005C0CBA" w:rsidRDefault="008B654C">
            <w:pPr>
              <w:tabs>
                <w:tab w:val="left" w:pos="1680"/>
              </w:tabs>
            </w:pPr>
            <w:r>
              <w:t>LO1: SWABT Understand the political repercussions of British Imperialism and drug trade in China</w:t>
            </w:r>
          </w:p>
          <w:p w14:paraId="24C86FFC" w14:textId="77777777" w:rsidR="005C0CBA" w:rsidRDefault="008B654C">
            <w:pPr>
              <w:tabs>
                <w:tab w:val="left" w:pos="1680"/>
              </w:tabs>
            </w:pPr>
            <w:r>
              <w:t xml:space="preserve">LO2: SWABT Analyze how events like the Second Opium War legitimized Imperialist drug trafficking. </w:t>
            </w:r>
          </w:p>
          <w:p w14:paraId="387CCB13" w14:textId="77777777" w:rsidR="005C0CBA" w:rsidRDefault="008B654C">
            <w:pPr>
              <w:tabs>
                <w:tab w:val="left" w:pos="1680"/>
              </w:tabs>
            </w:pPr>
            <w:r>
              <w:t>LO3: SWABT Create an argument how the British used opium to control China and understand how secret histories benefit Imperialism today.</w:t>
            </w:r>
          </w:p>
        </w:tc>
        <w:tc>
          <w:tcPr>
            <w:tcW w:w="1721" w:type="dxa"/>
            <w:tcBorders>
              <w:top w:val="single" w:sz="4" w:space="0" w:color="000000"/>
              <w:left w:val="single" w:sz="4" w:space="0" w:color="000000"/>
              <w:bottom w:val="single" w:sz="4" w:space="0" w:color="000000"/>
              <w:right w:val="single" w:sz="4" w:space="0" w:color="000000"/>
            </w:tcBorders>
          </w:tcPr>
          <w:p w14:paraId="2687580B" w14:textId="77777777" w:rsidR="005C0CBA" w:rsidRDefault="008B654C">
            <w:r>
              <w:t>Assessment(s)</w:t>
            </w:r>
          </w:p>
          <w:p w14:paraId="3149640E" w14:textId="77777777" w:rsidR="005C0CBA" w:rsidRDefault="005C0CBA"/>
          <w:p w14:paraId="6790408E" w14:textId="77777777" w:rsidR="005C0CBA" w:rsidRDefault="008B654C">
            <w:pPr>
              <w:rPr>
                <w:sz w:val="18"/>
                <w:szCs w:val="18"/>
              </w:rPr>
            </w:pPr>
            <w:r>
              <w:rPr>
                <w:sz w:val="18"/>
                <w:szCs w:val="18"/>
              </w:rPr>
              <w:t>Include LO being addressed</w:t>
            </w:r>
          </w:p>
          <w:p w14:paraId="24096EC4" w14:textId="77777777" w:rsidR="005C0CBA" w:rsidRDefault="005C0CBA">
            <w:pPr>
              <w:rPr>
                <w:sz w:val="18"/>
                <w:szCs w:val="18"/>
              </w:rPr>
            </w:pPr>
          </w:p>
        </w:tc>
        <w:tc>
          <w:tcPr>
            <w:tcW w:w="3817" w:type="dxa"/>
            <w:tcBorders>
              <w:top w:val="single" w:sz="4" w:space="0" w:color="000000"/>
              <w:left w:val="single" w:sz="4" w:space="0" w:color="000000"/>
              <w:bottom w:val="single" w:sz="4" w:space="0" w:color="000000"/>
              <w:right w:val="single" w:sz="4" w:space="0" w:color="000000"/>
            </w:tcBorders>
          </w:tcPr>
          <w:p w14:paraId="18EB0D41" w14:textId="77777777" w:rsidR="005C0CBA" w:rsidRDefault="008B654C">
            <w:pPr>
              <w:tabs>
                <w:tab w:val="left" w:pos="1653"/>
              </w:tabs>
            </w:pPr>
            <w:r>
              <w:t>A1-LO1:Mr. Bellringer</w:t>
            </w:r>
          </w:p>
          <w:p w14:paraId="0C6824FF" w14:textId="77777777" w:rsidR="005C0CBA" w:rsidRDefault="008B654C">
            <w:pPr>
              <w:tabs>
                <w:tab w:val="left" w:pos="1653"/>
              </w:tabs>
            </w:pPr>
            <w:r>
              <w:t>A2-LO3:Argument Worksheet</w:t>
            </w:r>
          </w:p>
          <w:p w14:paraId="12600ED3" w14:textId="77777777" w:rsidR="005C0CBA" w:rsidRDefault="008B654C">
            <w:pPr>
              <w:tabs>
                <w:tab w:val="left" w:pos="1653"/>
              </w:tabs>
            </w:pPr>
            <w:r>
              <w:t>A3-LO2&amp;LO3:Exit Ticket</w:t>
            </w:r>
          </w:p>
          <w:p w14:paraId="0A25735F" w14:textId="77777777" w:rsidR="005C0CBA" w:rsidRDefault="008B654C">
            <w:pPr>
              <w:tabs>
                <w:tab w:val="left" w:pos="1653"/>
              </w:tabs>
            </w:pPr>
            <w:r>
              <w:tab/>
            </w:r>
          </w:p>
        </w:tc>
      </w:tr>
      <w:tr w:rsidR="005C0CBA" w14:paraId="385F53F9" w14:textId="77777777">
        <w:tc>
          <w:tcPr>
            <w:tcW w:w="2941" w:type="dxa"/>
            <w:tcBorders>
              <w:top w:val="single" w:sz="4" w:space="0" w:color="000000"/>
              <w:left w:val="single" w:sz="4" w:space="0" w:color="000000"/>
              <w:bottom w:val="single" w:sz="4" w:space="0" w:color="000000"/>
              <w:right w:val="single" w:sz="4" w:space="0" w:color="000000"/>
            </w:tcBorders>
          </w:tcPr>
          <w:p w14:paraId="5DF4B762" w14:textId="77777777" w:rsidR="005C0CBA" w:rsidRDefault="008B654C">
            <w:r>
              <w:t>Materials &amp; Resources</w:t>
            </w:r>
          </w:p>
          <w:p w14:paraId="102C0AAA" w14:textId="77777777" w:rsidR="005C0CBA" w:rsidRDefault="005C0CBA">
            <w:pPr>
              <w:rPr>
                <w:sz w:val="18"/>
                <w:szCs w:val="18"/>
              </w:rPr>
            </w:pPr>
          </w:p>
          <w:p w14:paraId="04A1C9FE" w14:textId="77777777" w:rsidR="005C0CBA" w:rsidRDefault="005C0CBA">
            <w:pPr>
              <w:rPr>
                <w:sz w:val="18"/>
                <w:szCs w:val="18"/>
              </w:rPr>
            </w:pPr>
          </w:p>
          <w:p w14:paraId="4DCECB85" w14:textId="77777777" w:rsidR="005C0CBA" w:rsidRDefault="005C0CBA"/>
        </w:tc>
        <w:tc>
          <w:tcPr>
            <w:tcW w:w="11448" w:type="dxa"/>
            <w:gridSpan w:val="3"/>
            <w:tcBorders>
              <w:top w:val="single" w:sz="4" w:space="0" w:color="000000"/>
              <w:left w:val="single" w:sz="4" w:space="0" w:color="000000"/>
              <w:bottom w:val="single" w:sz="4" w:space="0" w:color="000000"/>
              <w:right w:val="single" w:sz="4" w:space="0" w:color="000000"/>
            </w:tcBorders>
          </w:tcPr>
          <w:p w14:paraId="11629AA4" w14:textId="77777777" w:rsidR="005C0CBA" w:rsidRDefault="008B654C">
            <w:pPr>
              <w:ind w:left="720"/>
            </w:pPr>
            <w:r>
              <w:rPr>
                <w:rStyle w:val="Hyperlink"/>
                <w:b/>
                <w:bCs/>
                <w:color w:val="000000"/>
              </w:rPr>
              <w:t>Resources</w:t>
            </w:r>
          </w:p>
          <w:p w14:paraId="0ED33995" w14:textId="77777777" w:rsidR="005C0CBA" w:rsidRDefault="005C0CBA">
            <w:pPr>
              <w:ind w:left="720"/>
              <w:rPr>
                <w:sz w:val="18"/>
                <w:szCs w:val="18"/>
              </w:rPr>
            </w:pPr>
          </w:p>
          <w:p w14:paraId="5854BEDA" w14:textId="525DBE75" w:rsidR="005C0CBA" w:rsidRDefault="008B654C">
            <w:pPr>
              <w:pStyle w:val="BodyText"/>
              <w:numPr>
                <w:ilvl w:val="0"/>
                <w:numId w:val="4"/>
              </w:numPr>
            </w:pPr>
            <w:r>
              <w:rPr>
                <w:rStyle w:val="Hyperlink"/>
                <w:i/>
                <w:color w:val="000000"/>
                <w:u w:val="none"/>
              </w:rPr>
              <w:t>The second opium war: 165 years later</w:t>
            </w:r>
            <w:r>
              <w:rPr>
                <w:rStyle w:val="Hyperlink"/>
                <w:color w:val="000000"/>
                <w:u w:val="none"/>
              </w:rPr>
              <w:t xml:space="preserve">. Origins. (1970, March 1). Retrieved April 3, 2022, from </w:t>
            </w:r>
            <w:hyperlink r:id="rId7" w:history="1">
              <w:r w:rsidR="00AC6FA0" w:rsidRPr="000D3D4D">
                <w:rPr>
                  <w:rStyle w:val="Hyperlink"/>
                </w:rPr>
                <w:t>https://origins.osu.edu/read/second-opium-war</w:t>
              </w:r>
            </w:hyperlink>
            <w:r w:rsidR="00AC6FA0">
              <w:rPr>
                <w:rStyle w:val="Hyperlink"/>
                <w:color w:val="000000"/>
                <w:u w:val="none"/>
              </w:rPr>
              <w:t xml:space="preserve"> </w:t>
            </w:r>
            <w:r>
              <w:rPr>
                <w:rStyle w:val="Hyperlink"/>
                <w:color w:val="000000"/>
                <w:u w:val="none"/>
              </w:rPr>
              <w:t xml:space="preserve"> </w:t>
            </w:r>
          </w:p>
          <w:p w14:paraId="462A941A" w14:textId="77777777" w:rsidR="005C0CBA" w:rsidRDefault="005C0CBA">
            <w:pPr>
              <w:ind w:left="720"/>
              <w:rPr>
                <w:rStyle w:val="Hyperlink"/>
              </w:rPr>
            </w:pPr>
          </w:p>
          <w:p w14:paraId="6A807A4A" w14:textId="77777777" w:rsidR="005C0CBA" w:rsidRDefault="008B654C">
            <w:pPr>
              <w:numPr>
                <w:ilvl w:val="0"/>
                <w:numId w:val="3"/>
              </w:numPr>
            </w:pPr>
            <w:r>
              <w:rPr>
                <w:i/>
                <w:iCs/>
              </w:rPr>
              <w:t>Treaty of Nanking: Ian Copland, The</w:t>
            </w:r>
          </w:p>
          <w:p w14:paraId="5DE068B5" w14:textId="77777777" w:rsidR="005C0CBA" w:rsidRDefault="008B654C">
            <w:r>
              <w:rPr>
                <w:i/>
                <w:iCs/>
              </w:rPr>
              <w:t>Burden of Empire (Oxford: Oxford</w:t>
            </w:r>
          </w:p>
          <w:p w14:paraId="051DE351" w14:textId="77777777" w:rsidR="005C0CBA" w:rsidRDefault="008B654C">
            <w:r>
              <w:rPr>
                <w:i/>
                <w:iCs/>
              </w:rPr>
              <w:t>University Press, 1990), p. 32-33.</w:t>
            </w:r>
          </w:p>
          <w:p w14:paraId="66A63BB1" w14:textId="77777777" w:rsidR="005C0CBA" w:rsidRDefault="005C0CBA"/>
          <w:p w14:paraId="124CE805" w14:textId="77777777" w:rsidR="005C0CBA" w:rsidRDefault="008B654C">
            <w:pPr>
              <w:numPr>
                <w:ilvl w:val="0"/>
                <w:numId w:val="2"/>
              </w:numPr>
            </w:pPr>
            <w:r>
              <w:rPr>
                <w:i/>
                <w:iCs/>
              </w:rPr>
              <w:t>Chinese Views on the Opium Trade:</w:t>
            </w:r>
          </w:p>
          <w:p w14:paraId="2B6DBED1" w14:textId="77777777" w:rsidR="005C0CBA" w:rsidRDefault="008B654C">
            <w:r>
              <w:rPr>
                <w:i/>
                <w:iCs/>
              </w:rPr>
              <w:t>Bonnie Smith, Imperialism: A History in</w:t>
            </w:r>
          </w:p>
          <w:p w14:paraId="2C3E17D7" w14:textId="77777777" w:rsidR="005C0CBA" w:rsidRDefault="008B654C">
            <w:r>
              <w:rPr>
                <w:i/>
                <w:iCs/>
              </w:rPr>
              <w:t>Documents (Oxford: Oxford University</w:t>
            </w:r>
          </w:p>
          <w:p w14:paraId="65256A9F" w14:textId="77777777" w:rsidR="005C0CBA" w:rsidRDefault="008B654C">
            <w:r>
              <w:rPr>
                <w:i/>
                <w:iCs/>
              </w:rPr>
              <w:t>Press, 2000), pp. 35-36</w:t>
            </w:r>
          </w:p>
          <w:p w14:paraId="67783598" w14:textId="77777777" w:rsidR="005C0CBA" w:rsidRDefault="005C0CBA"/>
          <w:p w14:paraId="09ACEE46" w14:textId="77777777" w:rsidR="005C0CBA" w:rsidRDefault="008B654C">
            <w:pPr>
              <w:pStyle w:val="BodyText"/>
              <w:numPr>
                <w:ilvl w:val="0"/>
                <w:numId w:val="1"/>
              </w:numPr>
              <w:rPr>
                <w:color w:val="000000"/>
              </w:rPr>
            </w:pPr>
            <w:r>
              <w:rPr>
                <w:i/>
                <w:iCs/>
                <w:color w:val="000000"/>
              </w:rPr>
              <w:t>Five Rules to Regulate Foreigners, China 1759</w:t>
            </w:r>
            <w:r>
              <w:rPr>
                <w:rFonts w:ascii="Times" w:hAnsi="Times"/>
                <w:color w:val="000000"/>
              </w:rPr>
              <w:t>Source</w:t>
            </w:r>
            <w:r>
              <w:rPr>
                <w:rFonts w:ascii="Times" w:hAnsi="Times"/>
                <w:b/>
                <w:color w:val="000000"/>
              </w:rPr>
              <w:t xml:space="preserve">: </w:t>
            </w:r>
          </w:p>
          <w:p w14:paraId="3C7D89D4" w14:textId="2A734952" w:rsidR="005C0CBA" w:rsidRPr="003B410D" w:rsidRDefault="008B654C" w:rsidP="003B410D">
            <w:pPr>
              <w:pStyle w:val="BodyText"/>
              <w:numPr>
                <w:ilvl w:val="0"/>
                <w:numId w:val="1"/>
              </w:numPr>
              <w:rPr>
                <w:color w:val="000000"/>
              </w:rPr>
            </w:pPr>
            <w:r>
              <w:rPr>
                <w:rFonts w:ascii="Times" w:hAnsi="Times"/>
                <w:color w:val="000000"/>
              </w:rPr>
              <w:lastRenderedPageBreak/>
              <w:t xml:space="preserve">Bonnie Smith, </w:t>
            </w:r>
            <w:r>
              <w:rPr>
                <w:rFonts w:ascii="Times" w:hAnsi="Times"/>
                <w:i/>
                <w:color w:val="000000"/>
              </w:rPr>
              <w:t xml:space="preserve">Imperialism: A History in Documents </w:t>
            </w:r>
            <w:r>
              <w:rPr>
                <w:rFonts w:ascii="Times" w:hAnsi="Times"/>
                <w:color w:val="000000"/>
              </w:rPr>
              <w:t>(Oxford: Oxford University Press, 2000), p. 25</w:t>
            </w:r>
          </w:p>
          <w:p w14:paraId="371D6EF2" w14:textId="77777777" w:rsidR="005C0CBA" w:rsidRDefault="008B654C">
            <w:r>
              <w:rPr>
                <w:b/>
                <w:bCs/>
              </w:rPr>
              <w:t>Materials:</w:t>
            </w:r>
          </w:p>
          <w:p w14:paraId="7F360716" w14:textId="77777777" w:rsidR="005C0CBA" w:rsidRDefault="008B654C">
            <w:r>
              <w:t>PPT</w:t>
            </w:r>
          </w:p>
          <w:p w14:paraId="56BADAA4" w14:textId="77777777" w:rsidR="005C0CBA" w:rsidRDefault="008B654C">
            <w:r>
              <w:t>DBQ Worksheet</w:t>
            </w:r>
          </w:p>
          <w:p w14:paraId="5962A4F6" w14:textId="77777777" w:rsidR="005C0CBA" w:rsidRDefault="008B654C">
            <w:r>
              <w:t>Differentiated DBQ Worksheets</w:t>
            </w:r>
          </w:p>
        </w:tc>
      </w:tr>
    </w:tbl>
    <w:p w14:paraId="3C2552CC" w14:textId="77777777" w:rsidR="005C0CBA" w:rsidRDefault="005C0CBA">
      <w:pPr>
        <w:jc w:val="center"/>
        <w:rPr>
          <w:b/>
          <w:sz w:val="28"/>
          <w:szCs w:val="28"/>
        </w:rPr>
      </w:pPr>
    </w:p>
    <w:p w14:paraId="7EE61FB1" w14:textId="77777777" w:rsidR="005C0CBA" w:rsidRDefault="008B654C">
      <w:pPr>
        <w:jc w:val="center"/>
        <w:rPr>
          <w:b/>
          <w:sz w:val="28"/>
          <w:szCs w:val="28"/>
        </w:rPr>
      </w:pPr>
      <w:r>
        <w:rPr>
          <w:b/>
          <w:sz w:val="28"/>
          <w:szCs w:val="28"/>
        </w:rPr>
        <w:t>Instructional Procedures/Steps</w:t>
      </w:r>
    </w:p>
    <w:p w14:paraId="5D5AC35C" w14:textId="77777777" w:rsidR="005C0CBA" w:rsidRDefault="005C0CBA">
      <w:pPr>
        <w:rPr>
          <w:b/>
          <w:i/>
          <w:sz w:val="18"/>
          <w:szCs w:val="18"/>
        </w:rPr>
      </w:pPr>
    </w:p>
    <w:tbl>
      <w:tblPr>
        <w:tblW w:w="14395" w:type="dxa"/>
        <w:tblInd w:w="108" w:type="dxa"/>
        <w:tblLook w:val="04A0" w:firstRow="1" w:lastRow="0" w:firstColumn="1" w:lastColumn="0" w:noHBand="0" w:noVBand="1"/>
      </w:tblPr>
      <w:tblGrid>
        <w:gridCol w:w="2694"/>
        <w:gridCol w:w="11701"/>
      </w:tblGrid>
      <w:tr w:rsidR="005C0CBA" w14:paraId="576FE72F" w14:textId="77777777">
        <w:tc>
          <w:tcPr>
            <w:tcW w:w="2694" w:type="dxa"/>
            <w:tcBorders>
              <w:top w:val="single" w:sz="4" w:space="0" w:color="000000"/>
              <w:left w:val="single" w:sz="4" w:space="0" w:color="000000"/>
              <w:bottom w:val="single" w:sz="4" w:space="0" w:color="000000"/>
              <w:right w:val="single" w:sz="4" w:space="0" w:color="000000"/>
            </w:tcBorders>
          </w:tcPr>
          <w:p w14:paraId="7E057636" w14:textId="77777777" w:rsidR="005C0CBA" w:rsidRDefault="008B654C">
            <w:r>
              <w:t>Opening</w:t>
            </w:r>
          </w:p>
          <w:p w14:paraId="3294F4FF" w14:textId="77777777" w:rsidR="005C0CBA" w:rsidRDefault="008B654C">
            <w:r>
              <w:t xml:space="preserve">_____10_____ </w:t>
            </w:r>
            <w:r>
              <w:rPr>
                <w:sz w:val="18"/>
                <w:szCs w:val="18"/>
              </w:rPr>
              <w:t>Minutes</w:t>
            </w:r>
          </w:p>
          <w:p w14:paraId="1787AC63" w14:textId="77777777" w:rsidR="005C0CBA" w:rsidRDefault="005C0CBA">
            <w:pPr>
              <w:rPr>
                <w:sz w:val="18"/>
                <w:szCs w:val="18"/>
              </w:rPr>
            </w:pPr>
          </w:p>
          <w:p w14:paraId="4AED0BF6" w14:textId="77777777" w:rsidR="005C0CBA" w:rsidRDefault="005C0CBA">
            <w:pPr>
              <w:rPr>
                <w:sz w:val="18"/>
                <w:szCs w:val="18"/>
              </w:rPr>
            </w:pPr>
          </w:p>
          <w:p w14:paraId="02F0A67A" w14:textId="77777777" w:rsidR="005C0CBA" w:rsidRDefault="005C0CBA">
            <w:pPr>
              <w:rPr>
                <w:sz w:val="18"/>
                <w:szCs w:val="18"/>
              </w:rPr>
            </w:pPr>
          </w:p>
          <w:p w14:paraId="652F3C15" w14:textId="77777777" w:rsidR="005C0CBA" w:rsidRDefault="005C0CBA"/>
        </w:tc>
        <w:tc>
          <w:tcPr>
            <w:tcW w:w="11700" w:type="dxa"/>
            <w:tcBorders>
              <w:top w:val="single" w:sz="4" w:space="0" w:color="000000"/>
              <w:left w:val="single" w:sz="4" w:space="0" w:color="000000"/>
              <w:bottom w:val="single" w:sz="4" w:space="0" w:color="000000"/>
              <w:right w:val="single" w:sz="4" w:space="0" w:color="000000"/>
            </w:tcBorders>
          </w:tcPr>
          <w:p w14:paraId="6020E073" w14:textId="46BE68E1" w:rsidR="005C0CBA" w:rsidRDefault="008B654C">
            <w:pPr>
              <w:rPr>
                <w:b/>
                <w:bCs/>
              </w:rPr>
            </w:pPr>
            <w:r>
              <w:rPr>
                <w:b/>
                <w:bCs/>
              </w:rPr>
              <w:t xml:space="preserve">Mr. Bellringer: What is Imperialism? </w:t>
            </w:r>
            <w:r>
              <w:t xml:space="preserve">Teacher asks students to recall the definition of </w:t>
            </w:r>
            <w:r w:rsidR="0072611F">
              <w:t>i</w:t>
            </w:r>
            <w:r>
              <w:t>mperialism to prep</w:t>
            </w:r>
            <w:r w:rsidR="0072611F">
              <w:t>are</w:t>
            </w:r>
            <w:r>
              <w:t xml:space="preserve"> students for the lesson. Here the teacher should focus on how </w:t>
            </w:r>
            <w:r w:rsidR="0072611F">
              <w:t>i</w:t>
            </w:r>
            <w:r>
              <w:t xml:space="preserve">mperialism can involve not just </w:t>
            </w:r>
            <w:r w:rsidR="00367FA2">
              <w:t xml:space="preserve">the </w:t>
            </w:r>
            <w:r>
              <w:t xml:space="preserve">acquisition and extraction of </w:t>
            </w:r>
            <w:r w:rsidR="0072611F">
              <w:t>natural resources</w:t>
            </w:r>
            <w:r>
              <w:t xml:space="preserve"> but also </w:t>
            </w:r>
            <w:r w:rsidR="00367FA2">
              <w:t>government policies  forced upon one nation by another</w:t>
            </w:r>
            <w:r>
              <w:t xml:space="preserve">. The teacher should then explain  the British Empire </w:t>
            </w:r>
            <w:r w:rsidR="00821F01">
              <w:t>as an example of imperial government. The Empire</w:t>
            </w:r>
            <w:r>
              <w:t xml:space="preserve"> was initiated and expanded by companies like the East India Company and used its military </w:t>
            </w:r>
            <w:r w:rsidR="00821F01">
              <w:t>to threaten,</w:t>
            </w:r>
            <w:r>
              <w:t xml:space="preserve"> control</w:t>
            </w:r>
            <w:r w:rsidR="00821F01">
              <w:t>,</w:t>
            </w:r>
            <w:r>
              <w:t xml:space="preserve"> and subjugate </w:t>
            </w:r>
            <w:r w:rsidR="00821F01">
              <w:t xml:space="preserve">other </w:t>
            </w:r>
            <w:r>
              <w:t xml:space="preserve">nations. The teacher needs to explain the concept of </w:t>
            </w:r>
            <w:proofErr w:type="spellStart"/>
            <w:r>
              <w:t>S</w:t>
            </w:r>
            <w:r w:rsidR="00821F01">
              <w:t>”S</w:t>
            </w:r>
            <w:r>
              <w:t>ecret</w:t>
            </w:r>
            <w:proofErr w:type="spellEnd"/>
            <w:r>
              <w:t xml:space="preserve"> </w:t>
            </w:r>
            <w:r w:rsidR="00821F01">
              <w:t>h</w:t>
            </w:r>
            <w:r>
              <w:t>istory</w:t>
            </w:r>
            <w:r w:rsidR="00821F01">
              <w:t>”</w:t>
            </w:r>
            <w:r>
              <w:t xml:space="preserve"> as follows: Secret histories are intentional</w:t>
            </w:r>
            <w:r w:rsidR="00F54AE7">
              <w:t>,</w:t>
            </w:r>
            <w:r>
              <w:t xml:space="preserve"> revised</w:t>
            </w:r>
            <w:r w:rsidR="00F54AE7">
              <w:t>,</w:t>
            </w:r>
            <w:r>
              <w:t xml:space="preserve"> or </w:t>
            </w:r>
            <w:r w:rsidR="00F54AE7">
              <w:t>fabricated</w:t>
            </w:r>
            <w:r>
              <w:t xml:space="preserve"> histories that </w:t>
            </w:r>
            <w:r w:rsidR="00F54AE7">
              <w:t xml:space="preserve">represent past events to </w:t>
            </w:r>
            <w:r>
              <w:t xml:space="preserve"> make  </w:t>
            </w:r>
            <w:r w:rsidR="00F54AE7">
              <w:t xml:space="preserve">imperial </w:t>
            </w:r>
            <w:r>
              <w:t>nations look less guilty</w:t>
            </w:r>
            <w:r w:rsidR="00F54AE7">
              <w:t xml:space="preserve"> for their imperial activities</w:t>
            </w:r>
            <w:r>
              <w:t>. Sometimes these histories leave out events entirely or use language and narratives to support their justifications. Examples include</w:t>
            </w:r>
          </w:p>
          <w:p w14:paraId="684F7F0E" w14:textId="77777777" w:rsidR="005C0CBA" w:rsidRDefault="008B654C">
            <w:pPr>
              <w:rPr>
                <w:b/>
                <w:bCs/>
              </w:rPr>
            </w:pPr>
            <w:r>
              <w:rPr>
                <w:b/>
                <w:bCs/>
              </w:rPr>
              <w:t xml:space="preserve">Teacher Questions: </w:t>
            </w:r>
          </w:p>
          <w:p w14:paraId="4CCA2FC6" w14:textId="5A5DE3C1" w:rsidR="005C0CBA" w:rsidRDefault="008B654C">
            <w:pPr>
              <w:numPr>
                <w:ilvl w:val="0"/>
                <w:numId w:val="5"/>
              </w:numPr>
            </w:pPr>
            <w:r>
              <w:t>What</w:t>
            </w:r>
            <w:r w:rsidR="00B51B97">
              <w:t xml:space="preserve"> are the goals </w:t>
            </w:r>
            <w:proofErr w:type="spellStart"/>
            <w:r w:rsidR="00B51B97">
              <w:t>ofi</w:t>
            </w:r>
            <w:r>
              <w:t>mperialism</w:t>
            </w:r>
            <w:proofErr w:type="spellEnd"/>
            <w:r>
              <w:t xml:space="preserve">? </w:t>
            </w:r>
          </w:p>
          <w:p w14:paraId="0397AA28" w14:textId="77777777" w:rsidR="005C0CBA" w:rsidRDefault="008B654C">
            <w:pPr>
              <w:numPr>
                <w:ilvl w:val="0"/>
                <w:numId w:val="5"/>
              </w:numPr>
            </w:pPr>
            <w:r>
              <w:t>What is a secret history?</w:t>
            </w:r>
          </w:p>
          <w:p w14:paraId="5611B06C" w14:textId="77777777" w:rsidR="005C0CBA" w:rsidRDefault="008B654C">
            <w:pPr>
              <w:numPr>
                <w:ilvl w:val="0"/>
                <w:numId w:val="5"/>
              </w:numPr>
            </w:pPr>
            <w:r>
              <w:t>Who do secret histories benefit?</w:t>
            </w:r>
          </w:p>
          <w:p w14:paraId="6C67713B" w14:textId="30BCCD03" w:rsidR="008B654C" w:rsidRDefault="008B654C" w:rsidP="003B410D">
            <w:pPr>
              <w:ind w:left="360"/>
            </w:pPr>
          </w:p>
        </w:tc>
      </w:tr>
      <w:tr w:rsidR="005C0CBA" w14:paraId="43D3254C" w14:textId="77777777">
        <w:tc>
          <w:tcPr>
            <w:tcW w:w="2694" w:type="dxa"/>
            <w:tcBorders>
              <w:top w:val="single" w:sz="4" w:space="0" w:color="000000"/>
              <w:left w:val="single" w:sz="4" w:space="0" w:color="000000"/>
              <w:bottom w:val="single" w:sz="4" w:space="0" w:color="000000"/>
              <w:right w:val="single" w:sz="4" w:space="0" w:color="000000"/>
            </w:tcBorders>
          </w:tcPr>
          <w:p w14:paraId="7B04CE90" w14:textId="77777777" w:rsidR="005C0CBA" w:rsidRDefault="008B654C">
            <w:r>
              <w:t>Instruction</w:t>
            </w:r>
          </w:p>
          <w:p w14:paraId="02755803" w14:textId="77777777" w:rsidR="005C0CBA" w:rsidRDefault="008B654C">
            <w:r>
              <w:t xml:space="preserve">____30______ </w:t>
            </w:r>
            <w:r>
              <w:rPr>
                <w:sz w:val="18"/>
                <w:szCs w:val="18"/>
              </w:rPr>
              <w:t>Minutes</w:t>
            </w:r>
          </w:p>
          <w:p w14:paraId="6ABE1B91" w14:textId="77777777" w:rsidR="005C0CBA" w:rsidRDefault="005C0CBA">
            <w:pPr>
              <w:rPr>
                <w:sz w:val="18"/>
                <w:szCs w:val="18"/>
              </w:rPr>
            </w:pPr>
          </w:p>
          <w:p w14:paraId="1A347787" w14:textId="77777777" w:rsidR="005C0CBA" w:rsidRDefault="005C0CBA">
            <w:pPr>
              <w:pStyle w:val="ListParagraph"/>
              <w:ind w:left="400"/>
              <w:rPr>
                <w:sz w:val="18"/>
                <w:szCs w:val="18"/>
              </w:rPr>
            </w:pPr>
          </w:p>
          <w:p w14:paraId="69DA2519" w14:textId="77777777" w:rsidR="005C0CBA" w:rsidRDefault="005C0CBA">
            <w:pPr>
              <w:rPr>
                <w:sz w:val="18"/>
                <w:szCs w:val="18"/>
              </w:rPr>
            </w:pPr>
          </w:p>
          <w:p w14:paraId="70CE0C9E" w14:textId="77777777" w:rsidR="005C0CBA" w:rsidRDefault="005C0CBA">
            <w:pPr>
              <w:rPr>
                <w:sz w:val="18"/>
                <w:szCs w:val="18"/>
              </w:rPr>
            </w:pPr>
          </w:p>
          <w:p w14:paraId="2BC6EFC1" w14:textId="77777777" w:rsidR="005C0CBA" w:rsidRDefault="005C0CBA">
            <w:pPr>
              <w:rPr>
                <w:sz w:val="18"/>
                <w:szCs w:val="18"/>
              </w:rPr>
            </w:pPr>
          </w:p>
          <w:p w14:paraId="09E87763" w14:textId="77777777" w:rsidR="005C0CBA" w:rsidRDefault="005C0CBA">
            <w:pPr>
              <w:rPr>
                <w:sz w:val="18"/>
                <w:szCs w:val="18"/>
              </w:rPr>
            </w:pPr>
          </w:p>
          <w:p w14:paraId="3638D440" w14:textId="77777777" w:rsidR="005C0CBA" w:rsidRDefault="005C0CBA">
            <w:pPr>
              <w:rPr>
                <w:sz w:val="18"/>
                <w:szCs w:val="18"/>
              </w:rPr>
            </w:pPr>
          </w:p>
          <w:p w14:paraId="3D33796F" w14:textId="77777777" w:rsidR="005C0CBA" w:rsidRDefault="005C0CBA">
            <w:pPr>
              <w:rPr>
                <w:sz w:val="18"/>
                <w:szCs w:val="18"/>
              </w:rPr>
            </w:pPr>
          </w:p>
        </w:tc>
        <w:tc>
          <w:tcPr>
            <w:tcW w:w="11700" w:type="dxa"/>
            <w:tcBorders>
              <w:top w:val="single" w:sz="4" w:space="0" w:color="000000"/>
              <w:left w:val="single" w:sz="4" w:space="0" w:color="000000"/>
              <w:bottom w:val="single" w:sz="4" w:space="0" w:color="000000"/>
              <w:right w:val="single" w:sz="4" w:space="0" w:color="000000"/>
            </w:tcBorders>
          </w:tcPr>
          <w:p w14:paraId="7AC67D86" w14:textId="4E9F462A" w:rsidR="005C0CBA" w:rsidRDefault="008B654C">
            <w:r>
              <w:rPr>
                <w:b/>
                <w:bCs/>
              </w:rPr>
              <w:t xml:space="preserve">Instruction: </w:t>
            </w:r>
            <w:r>
              <w:t xml:space="preserve">The teacher will lead a short lecture on the East India Companies expansion into China and the subsequent opium wars. Students will then be directed to form groups and investigate primary documents and the </w:t>
            </w:r>
            <w:r w:rsidR="00B51B97">
              <w:t>O</w:t>
            </w:r>
            <w:r>
              <w:t>rigins article and cite sources that they think will help them form an argument around the following questions: How did the British use Opium to Control China? How does the Opium Wars secret history benefit Imperialism? The teacher should explain that each group member should find a source to help their group form an argument that all agree upon.</w:t>
            </w:r>
          </w:p>
          <w:p w14:paraId="3A8AF41F" w14:textId="77777777" w:rsidR="008B654C" w:rsidRDefault="008B654C">
            <w:pPr>
              <w:rPr>
                <w:b/>
                <w:bCs/>
              </w:rPr>
            </w:pPr>
          </w:p>
          <w:p w14:paraId="2BCA7498" w14:textId="7FAA123F" w:rsidR="005C0CBA" w:rsidRDefault="008B654C">
            <w:pPr>
              <w:rPr>
                <w:b/>
                <w:bCs/>
              </w:rPr>
            </w:pPr>
            <w:r>
              <w:rPr>
                <w:b/>
                <w:bCs/>
              </w:rPr>
              <w:t xml:space="preserve">Mini Lecture Main Points; </w:t>
            </w:r>
          </w:p>
          <w:p w14:paraId="10E7A8E3" w14:textId="77777777" w:rsidR="005C0CBA" w:rsidRDefault="008B654C">
            <w:pPr>
              <w:rPr>
                <w:b/>
                <w:bCs/>
              </w:rPr>
            </w:pPr>
            <w:r>
              <w:rPr>
                <w:b/>
                <w:bCs/>
              </w:rPr>
              <w:t xml:space="preserve">Causes of the War: </w:t>
            </w:r>
            <w:r>
              <w:t>Here the teacher explains the origins of the First Opium war explaining that British Imperialism looking to expand its markets forced war and concessions on the Chinese people beginning the Century of Humiliation.</w:t>
            </w:r>
          </w:p>
          <w:p w14:paraId="2246D2C0" w14:textId="77777777" w:rsidR="005C0CBA" w:rsidRDefault="008B654C">
            <w:pPr>
              <w:rPr>
                <w:b/>
                <w:bCs/>
              </w:rPr>
            </w:pPr>
            <w:r>
              <w:rPr>
                <w:b/>
                <w:bCs/>
              </w:rPr>
              <w:lastRenderedPageBreak/>
              <w:t xml:space="preserve">First Opium War: </w:t>
            </w:r>
            <w:r>
              <w:t xml:space="preserve">Here the teacher should explain the fighting of the war and focus on the concessions the Qing government were forced to agree too. </w:t>
            </w:r>
          </w:p>
          <w:p w14:paraId="120FD1C4" w14:textId="6FABF541" w:rsidR="005C0CBA" w:rsidRDefault="008B654C">
            <w:pPr>
              <w:rPr>
                <w:b/>
                <w:bCs/>
              </w:rPr>
            </w:pPr>
            <w:r>
              <w:rPr>
                <w:b/>
                <w:bCs/>
              </w:rPr>
              <w:t xml:space="preserve">Second Opium War: </w:t>
            </w:r>
            <w:r>
              <w:t xml:space="preserve">Here the teacher should explain that following the </w:t>
            </w:r>
            <w:r w:rsidR="000A19EA">
              <w:t>First Opium War,</w:t>
            </w:r>
            <w:r w:rsidR="0023113C">
              <w:t xml:space="preserve"> </w:t>
            </w:r>
            <w:r>
              <w:t>the British look</w:t>
            </w:r>
            <w:r w:rsidR="000A19EA">
              <w:t>ed</w:t>
            </w:r>
            <w:r>
              <w:t xml:space="preserve"> to gain more control over the Chinese economy</w:t>
            </w:r>
            <w:r w:rsidR="00D452FF">
              <w:t>.</w:t>
            </w:r>
            <w:r>
              <w:t xml:space="preserve"> </w:t>
            </w:r>
            <w:r w:rsidR="00D452FF">
              <w:t xml:space="preserve">In the Second Opium War, the British </w:t>
            </w:r>
            <w:r w:rsidR="00A95442">
              <w:t xml:space="preserve">collaborated </w:t>
            </w:r>
            <w:r w:rsidR="00D452FF">
              <w:t xml:space="preserve"> </w:t>
            </w:r>
            <w:r w:rsidR="00A95442">
              <w:t xml:space="preserve">with other European powers, to govern China indirectly. </w:t>
            </w:r>
            <w:r w:rsidR="00060189">
              <w:t xml:space="preserve"> </w:t>
            </w:r>
            <w:commentRangeStart w:id="0"/>
            <w:r>
              <w:t xml:space="preserve">Chinese into a </w:t>
            </w:r>
            <w:r w:rsidR="000A19EA">
              <w:t>fully-fledged</w:t>
            </w:r>
            <w:r>
              <w:t xml:space="preserve"> sphere of influence </w:t>
            </w:r>
            <w:commentRangeEnd w:id="0"/>
            <w:r w:rsidR="0093657E">
              <w:rPr>
                <w:rStyle w:val="CommentReference"/>
              </w:rPr>
              <w:commentReference w:id="0"/>
            </w:r>
            <w:r>
              <w:t xml:space="preserve">and </w:t>
            </w:r>
          </w:p>
          <w:p w14:paraId="03EF00A8" w14:textId="77777777" w:rsidR="005C0CBA" w:rsidRDefault="008B654C">
            <w:pPr>
              <w:rPr>
                <w:b/>
                <w:bCs/>
              </w:rPr>
            </w:pPr>
            <w:r>
              <w:rPr>
                <w:b/>
                <w:bCs/>
              </w:rPr>
              <w:t xml:space="preserve">The Fallout: </w:t>
            </w:r>
            <w:r>
              <w:t xml:space="preserve">The teacher should use this section to discuss the effects of opium on the Chinese population, economy, and how the secret history of the wars affects </w:t>
            </w:r>
            <w:proofErr w:type="spellStart"/>
            <w:r>
              <w:t>anti asian</w:t>
            </w:r>
            <w:proofErr w:type="spellEnd"/>
            <w:r>
              <w:t xml:space="preserve"> racism today.</w:t>
            </w:r>
          </w:p>
          <w:p w14:paraId="21EDF4D8" w14:textId="77777777" w:rsidR="008B654C" w:rsidRDefault="008B654C">
            <w:pPr>
              <w:rPr>
                <w:b/>
                <w:bCs/>
              </w:rPr>
            </w:pPr>
          </w:p>
          <w:p w14:paraId="02F8E635" w14:textId="7FC41F33" w:rsidR="005C0CBA" w:rsidRDefault="008B654C">
            <w:r>
              <w:rPr>
                <w:b/>
                <w:bCs/>
              </w:rPr>
              <w:t xml:space="preserve">Directions: In groups of 3-4 analyze the following documents and origins article and cite them to answer the following questions in 4-5 sentences: </w:t>
            </w:r>
          </w:p>
          <w:p w14:paraId="21A42312" w14:textId="77777777" w:rsidR="005C0CBA" w:rsidRDefault="008B654C">
            <w:r>
              <w:t xml:space="preserve">How did the British use Opium to Control China? </w:t>
            </w:r>
          </w:p>
          <w:p w14:paraId="30E23CA3" w14:textId="77777777" w:rsidR="005C0CBA" w:rsidRDefault="008B654C">
            <w:r>
              <w:t xml:space="preserve">How does the Opium Wars secret history benefit Imperialism today? </w:t>
            </w:r>
          </w:p>
          <w:p w14:paraId="723D148D" w14:textId="77777777" w:rsidR="005C0CBA" w:rsidRDefault="005C0CBA"/>
          <w:p w14:paraId="2C4A4F2C" w14:textId="77777777" w:rsidR="005C0CBA" w:rsidRDefault="008B654C">
            <w:pPr>
              <w:rPr>
                <w:b/>
                <w:bCs/>
              </w:rPr>
            </w:pPr>
            <w:r>
              <w:rPr>
                <w:b/>
                <w:bCs/>
              </w:rPr>
              <w:t>Teacher Questions for groups(Informal Assessment):</w:t>
            </w:r>
          </w:p>
          <w:p w14:paraId="39CC1ED4" w14:textId="77777777" w:rsidR="005C0CBA" w:rsidRDefault="008B654C">
            <w:pPr>
              <w:numPr>
                <w:ilvl w:val="0"/>
                <w:numId w:val="6"/>
              </w:numPr>
            </w:pPr>
            <w:r>
              <w:t>What were the opium wars?</w:t>
            </w:r>
          </w:p>
          <w:p w14:paraId="66C78EAB" w14:textId="77777777" w:rsidR="005C0CBA" w:rsidRDefault="008B654C">
            <w:pPr>
              <w:numPr>
                <w:ilvl w:val="0"/>
                <w:numId w:val="6"/>
              </w:numPr>
            </w:pPr>
            <w:r>
              <w:t>How do the British use force to achieve their goals?</w:t>
            </w:r>
          </w:p>
          <w:p w14:paraId="10B9264B" w14:textId="77777777" w:rsidR="005C0CBA" w:rsidRDefault="008B654C">
            <w:pPr>
              <w:numPr>
                <w:ilvl w:val="0"/>
                <w:numId w:val="6"/>
              </w:numPr>
            </w:pPr>
            <w:r>
              <w:t>How did this affect the Chinese people?</w:t>
            </w:r>
          </w:p>
          <w:p w14:paraId="29FEBB80" w14:textId="77777777" w:rsidR="005C0CBA" w:rsidRDefault="008B654C">
            <w:pPr>
              <w:numPr>
                <w:ilvl w:val="0"/>
                <w:numId w:val="6"/>
              </w:numPr>
            </w:pPr>
            <w:r>
              <w:t>How does the West now use the opium wars to continue crafting secret history?</w:t>
            </w:r>
          </w:p>
          <w:p w14:paraId="7DD1047E" w14:textId="77777777" w:rsidR="005C0CBA" w:rsidRDefault="005C0CBA"/>
          <w:p w14:paraId="56A645DD" w14:textId="77777777" w:rsidR="005C0CBA" w:rsidRDefault="005C0CBA"/>
        </w:tc>
      </w:tr>
      <w:tr w:rsidR="005C0CBA" w14:paraId="20C91C22" w14:textId="77777777">
        <w:tc>
          <w:tcPr>
            <w:tcW w:w="2694" w:type="dxa"/>
            <w:tcBorders>
              <w:top w:val="single" w:sz="4" w:space="0" w:color="000000"/>
              <w:left w:val="single" w:sz="4" w:space="0" w:color="000000"/>
              <w:bottom w:val="single" w:sz="4" w:space="0" w:color="000000"/>
              <w:right w:val="single" w:sz="4" w:space="0" w:color="000000"/>
            </w:tcBorders>
          </w:tcPr>
          <w:p w14:paraId="164AB1AC" w14:textId="77777777" w:rsidR="005C0CBA" w:rsidRDefault="008B654C">
            <w:r>
              <w:lastRenderedPageBreak/>
              <w:t>Closure</w:t>
            </w:r>
          </w:p>
          <w:p w14:paraId="4A8EDDE3" w14:textId="77777777" w:rsidR="005C0CBA" w:rsidRDefault="008B654C">
            <w:r>
              <w:t xml:space="preserve">___10_______ </w:t>
            </w:r>
            <w:r>
              <w:rPr>
                <w:sz w:val="18"/>
                <w:szCs w:val="18"/>
              </w:rPr>
              <w:t>Minutes</w:t>
            </w:r>
          </w:p>
          <w:p w14:paraId="65E33577" w14:textId="77777777" w:rsidR="005C0CBA" w:rsidRDefault="005C0CBA"/>
          <w:p w14:paraId="5886F490" w14:textId="77777777" w:rsidR="005C0CBA" w:rsidRDefault="005C0CBA">
            <w:pPr>
              <w:rPr>
                <w:sz w:val="18"/>
                <w:szCs w:val="18"/>
              </w:rPr>
            </w:pPr>
          </w:p>
        </w:tc>
        <w:tc>
          <w:tcPr>
            <w:tcW w:w="11700" w:type="dxa"/>
            <w:tcBorders>
              <w:top w:val="single" w:sz="4" w:space="0" w:color="000000"/>
              <w:left w:val="single" w:sz="4" w:space="0" w:color="000000"/>
              <w:bottom w:val="single" w:sz="4" w:space="0" w:color="000000"/>
              <w:right w:val="single" w:sz="4" w:space="0" w:color="000000"/>
            </w:tcBorders>
          </w:tcPr>
          <w:p w14:paraId="4C612C73" w14:textId="77777777" w:rsidR="005C0CBA" w:rsidRDefault="008B654C">
            <w:r>
              <w:rPr>
                <w:b/>
                <w:bCs/>
              </w:rPr>
              <w:t>Synthesis:</w:t>
            </w:r>
            <w:r>
              <w:t xml:space="preserve"> Teacher asks each group to share their argument with the class. The teacher should use each one to drive a larger discussion about the effects of Imperialism on countries today. Here focusing on the contradictions of nations allowing drug trafficking and murder on the imperial level while punishing and prosecuting individuals for the same crimes should be addressed.</w:t>
            </w:r>
          </w:p>
          <w:p w14:paraId="46F32672" w14:textId="77777777" w:rsidR="005C0CBA" w:rsidRDefault="005C0CBA"/>
          <w:p w14:paraId="7916C81D" w14:textId="77777777" w:rsidR="005C0CBA" w:rsidRDefault="008B654C">
            <w:r>
              <w:rPr>
                <w:b/>
                <w:bCs/>
              </w:rPr>
              <w:t xml:space="preserve">Exit Ticket: </w:t>
            </w:r>
            <w:r>
              <w:t>How has Imperialism damaged nations to this day?</w:t>
            </w:r>
          </w:p>
          <w:p w14:paraId="7A080588" w14:textId="40D6CC20" w:rsidR="005C0CBA" w:rsidRDefault="005C0CBA">
            <w:pPr>
              <w:rPr>
                <w:b/>
                <w:bCs/>
              </w:rPr>
            </w:pPr>
          </w:p>
        </w:tc>
      </w:tr>
      <w:tr w:rsidR="005C0CBA" w14:paraId="5843518F" w14:textId="77777777">
        <w:tc>
          <w:tcPr>
            <w:tcW w:w="2694" w:type="dxa"/>
            <w:tcBorders>
              <w:top w:val="single" w:sz="4" w:space="0" w:color="000000"/>
              <w:left w:val="single" w:sz="4" w:space="0" w:color="000000"/>
              <w:bottom w:val="single" w:sz="4" w:space="0" w:color="000000"/>
              <w:right w:val="single" w:sz="4" w:space="0" w:color="000000"/>
            </w:tcBorders>
          </w:tcPr>
          <w:p w14:paraId="5E490337" w14:textId="77777777" w:rsidR="005C0CBA" w:rsidRDefault="008B654C">
            <w:r>
              <w:t>Accommodations/ Enrichment</w:t>
            </w:r>
          </w:p>
          <w:p w14:paraId="320D3E08" w14:textId="77777777" w:rsidR="005C0CBA" w:rsidRDefault="005C0CBA"/>
        </w:tc>
        <w:tc>
          <w:tcPr>
            <w:tcW w:w="11700" w:type="dxa"/>
            <w:tcBorders>
              <w:top w:val="single" w:sz="4" w:space="0" w:color="000000"/>
              <w:left w:val="single" w:sz="4" w:space="0" w:color="000000"/>
              <w:bottom w:val="single" w:sz="4" w:space="0" w:color="000000"/>
              <w:right w:val="single" w:sz="4" w:space="0" w:color="000000"/>
            </w:tcBorders>
          </w:tcPr>
          <w:p w14:paraId="411185B5" w14:textId="77777777" w:rsidR="005C0CBA" w:rsidRDefault="008B654C">
            <w:r>
              <w:t>ELL Differentiated DBQ Worksheet, Sentence Starters Worksheet</w:t>
            </w:r>
          </w:p>
        </w:tc>
      </w:tr>
    </w:tbl>
    <w:p w14:paraId="299CCEDD" w14:textId="77777777" w:rsidR="005C0CBA" w:rsidRDefault="005C0CBA">
      <w:pPr>
        <w:rPr>
          <w:sz w:val="28"/>
          <w:szCs w:val="28"/>
        </w:rPr>
      </w:pPr>
    </w:p>
    <w:p w14:paraId="7FB8CE0C" w14:textId="77777777" w:rsidR="005C0CBA" w:rsidRDefault="005C0CBA">
      <w:pPr>
        <w:rPr>
          <w:sz w:val="28"/>
          <w:szCs w:val="28"/>
        </w:rPr>
      </w:pPr>
    </w:p>
    <w:p w14:paraId="43BDF0A8" w14:textId="77777777" w:rsidR="005C0CBA" w:rsidRDefault="005C0CBA">
      <w:pPr>
        <w:tabs>
          <w:tab w:val="left" w:pos="1326"/>
        </w:tabs>
      </w:pPr>
    </w:p>
    <w:sectPr w:rsidR="005C0CBA">
      <w:headerReference w:type="default" r:id="rId12"/>
      <w:footerReference w:type="default" r:id="rId13"/>
      <w:pgSz w:w="15840" w:h="12240" w:orient="landscape"/>
      <w:pgMar w:top="720" w:right="720" w:bottom="777" w:left="720" w:header="270" w:footer="720" w:gutter="0"/>
      <w:cols w:space="720"/>
      <w:formProt w:val="0"/>
      <w:docGrid w:linePitch="1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son, Damarius D." w:date="2022-04-26T08:48:00Z" w:initials="JDD">
    <w:p w14:paraId="55ECF2F1" w14:textId="4BC965E3" w:rsidR="0093657E" w:rsidRDefault="0093657E">
      <w:pPr>
        <w:pStyle w:val="CommentText"/>
      </w:pPr>
      <w:r>
        <w:rPr>
          <w:rStyle w:val="CommentReference"/>
        </w:rPr>
        <w:annotationRef/>
      </w:r>
      <w:r>
        <w:t>I’m unsure about what the Chinese sphere  of influence idea is supposed to communicate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ECF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3053" w16cex:dateUtc="2022-04-26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ECF2F1" w16cid:durableId="261230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8FEB" w14:textId="77777777" w:rsidR="009D3596" w:rsidRDefault="009D3596">
      <w:r>
        <w:separator/>
      </w:r>
    </w:p>
  </w:endnote>
  <w:endnote w:type="continuationSeparator" w:id="0">
    <w:p w14:paraId="2BDBE3F6" w14:textId="77777777" w:rsidR="009D3596" w:rsidRDefault="009D3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A3DF" w14:textId="77777777" w:rsidR="005C0CBA" w:rsidRDefault="005C0CBA">
    <w:pPr>
      <w:pStyle w:val="Footer"/>
    </w:pPr>
  </w:p>
  <w:p w14:paraId="312493FB" w14:textId="77777777" w:rsidR="005C0CBA" w:rsidRDefault="008B654C">
    <w:pPr>
      <w:pStyle w:val="Footer"/>
    </w:pPr>
    <w:r>
      <w:rPr>
        <w:noProof/>
      </w:rPr>
      <w:drawing>
        <wp:anchor distT="0" distB="0" distL="114300" distR="114300" simplePos="0" relativeHeight="5" behindDoc="0" locked="0" layoutInCell="1" allowOverlap="1" wp14:anchorId="1B81067E" wp14:editId="3FE2DDB3">
          <wp:simplePos x="0" y="0"/>
          <wp:positionH relativeFrom="column">
            <wp:posOffset>635</wp:posOffset>
          </wp:positionH>
          <wp:positionV relativeFrom="paragraph">
            <wp:posOffset>97155</wp:posOffset>
          </wp:positionV>
          <wp:extent cx="2514600" cy="455930"/>
          <wp:effectExtent l="0" t="0" r="0" b="0"/>
          <wp:wrapTight wrapText="bothSides">
            <wp:wrapPolygon edited="0">
              <wp:start x="157" y="0"/>
              <wp:lineTo x="-51" y="1778"/>
              <wp:lineTo x="-51" y="16795"/>
              <wp:lineTo x="3111" y="19186"/>
              <wp:lineTo x="3111" y="20983"/>
              <wp:lineTo x="18307" y="20983"/>
              <wp:lineTo x="18416" y="19186"/>
              <wp:lineTo x="21478" y="10179"/>
              <wp:lineTo x="21478" y="0"/>
              <wp:lineTo x="2017" y="0"/>
              <wp:lineTo x="157" y="0"/>
            </wp:wrapPolygon>
          </wp:wrapTight>
          <wp:docPr id="1"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screenshot of a cell phone&#10;&#10;Description automatically generated"/>
                  <pic:cNvPicPr>
                    <a:picLocks noChangeAspect="1" noChangeArrowheads="1"/>
                  </pic:cNvPicPr>
                </pic:nvPicPr>
                <pic:blipFill>
                  <a:blip r:embed="rId1"/>
                  <a:stretch>
                    <a:fillRect/>
                  </a:stretch>
                </pic:blipFill>
                <pic:spPr bwMode="auto">
                  <a:xfrm>
                    <a:off x="0" y="0"/>
                    <a:ext cx="2514600" cy="455930"/>
                  </a:xfrm>
                  <a:prstGeom prst="rect">
                    <a:avLst/>
                  </a:prstGeom>
                </pic:spPr>
              </pic:pic>
            </a:graphicData>
          </a:graphic>
        </wp:anchor>
      </w:drawing>
    </w:r>
  </w:p>
  <w:p w14:paraId="634DC239" w14:textId="77777777" w:rsidR="005C0CBA" w:rsidRDefault="005C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76A5" w14:textId="77777777" w:rsidR="009D3596" w:rsidRDefault="009D3596">
      <w:r>
        <w:separator/>
      </w:r>
    </w:p>
  </w:footnote>
  <w:footnote w:type="continuationSeparator" w:id="0">
    <w:p w14:paraId="556D01B1" w14:textId="77777777" w:rsidR="009D3596" w:rsidRDefault="009D3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 w:type="dxa"/>
      <w:tblCellMar>
        <w:top w:w="72" w:type="dxa"/>
        <w:left w:w="115" w:type="dxa"/>
        <w:bottom w:w="72" w:type="dxa"/>
        <w:right w:w="115" w:type="dxa"/>
      </w:tblCellMar>
      <w:tblLook w:val="04A0" w:firstRow="1" w:lastRow="0" w:firstColumn="1" w:lastColumn="0" w:noHBand="0" w:noVBand="1"/>
    </w:tblPr>
    <w:tblGrid>
      <w:gridCol w:w="11709"/>
      <w:gridCol w:w="2691"/>
    </w:tblGrid>
    <w:tr w:rsidR="005C0CBA" w14:paraId="6254B566" w14:textId="77777777">
      <w:trPr>
        <w:trHeight w:val="288"/>
      </w:trPr>
      <w:tc>
        <w:tcPr>
          <w:tcW w:w="11708" w:type="dxa"/>
          <w:tcBorders>
            <w:bottom w:val="single" w:sz="18" w:space="0" w:color="808080"/>
            <w:right w:val="single" w:sz="18" w:space="0" w:color="808080"/>
          </w:tcBorders>
        </w:tcPr>
        <w:p w14:paraId="2E7B1C7C" w14:textId="77777777" w:rsidR="005C0CBA" w:rsidRDefault="008B654C">
          <w:pPr>
            <w:pStyle w:val="Header"/>
            <w:tabs>
              <w:tab w:val="clear" w:pos="9360"/>
              <w:tab w:val="right" w:pos="8820"/>
            </w:tabs>
            <w:jc w:val="right"/>
            <w:rPr>
              <w:rFonts w:ascii="Calibri" w:eastAsia="MS Gothic" w:hAnsi="Calibri"/>
              <w:color w:val="A6A6A6"/>
              <w:sz w:val="22"/>
              <w:szCs w:val="22"/>
            </w:rPr>
          </w:pPr>
          <w:r>
            <w:rPr>
              <w:rFonts w:ascii="Calibri" w:eastAsia="MS Gothic" w:hAnsi="Calibri"/>
              <w:color w:val="A6A6A6"/>
              <w:sz w:val="22"/>
              <w:szCs w:val="22"/>
            </w:rPr>
            <w:t>Department of Teaching &amp; Learning Social Studies Education</w:t>
          </w:r>
        </w:p>
      </w:tc>
      <w:tc>
        <w:tcPr>
          <w:tcW w:w="2691" w:type="dxa"/>
          <w:tcBorders>
            <w:left w:val="single" w:sz="18" w:space="0" w:color="808080"/>
            <w:bottom w:val="single" w:sz="18" w:space="0" w:color="808080"/>
          </w:tcBorders>
        </w:tcPr>
        <w:p w14:paraId="440080A9" w14:textId="77777777" w:rsidR="005C0CBA" w:rsidRDefault="008B654C">
          <w:pPr>
            <w:pStyle w:val="Header"/>
            <w:tabs>
              <w:tab w:val="clear" w:pos="9360"/>
              <w:tab w:val="right" w:pos="8820"/>
            </w:tabs>
          </w:pPr>
          <w:r>
            <w:rPr>
              <w:rFonts w:ascii="Calibri" w:eastAsia="MS Gothic" w:hAnsi="Calibri"/>
              <w:bCs/>
              <w:color w:val="A6A6A6"/>
              <w:sz w:val="22"/>
              <w:szCs w:val="22"/>
            </w:rPr>
            <w:t>Orig</w:t>
          </w:r>
          <w:sdt>
            <w:sdtPr>
              <w:id w:val="-1357271494"/>
              <w:date>
                <w:dateFormat w:val="yyyy"/>
                <w:lid w:val="en-US"/>
                <w:storeMappedDataAs w:val="dateTime"/>
                <w:calendar w:val="gregorian"/>
              </w:date>
            </w:sdtPr>
            <w:sdtEndPr/>
            <w:sdtContent>
              <w:r>
                <w:rPr>
                  <w:rFonts w:ascii="Calibri" w:eastAsia="MS Gothic" w:hAnsi="Calibri"/>
                  <w:bCs/>
                  <w:color w:val="A6A6A6"/>
                  <w:sz w:val="22"/>
                  <w:szCs w:val="22"/>
                </w:rPr>
                <w:t>ins</w:t>
              </w:r>
            </w:sdtContent>
          </w:sdt>
        </w:p>
      </w:tc>
    </w:tr>
  </w:tbl>
  <w:p w14:paraId="66BFFA5F" w14:textId="77777777" w:rsidR="005C0CBA" w:rsidRDefault="005C0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125A"/>
    <w:multiLevelType w:val="multilevel"/>
    <w:tmpl w:val="9A821BF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 w15:restartNumberingAfterBreak="0">
    <w:nsid w:val="15261801"/>
    <w:multiLevelType w:val="multilevel"/>
    <w:tmpl w:val="249CD16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72268A"/>
    <w:multiLevelType w:val="multilevel"/>
    <w:tmpl w:val="5854E4D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EB4707B"/>
    <w:multiLevelType w:val="multilevel"/>
    <w:tmpl w:val="012E98F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7284B3D"/>
    <w:multiLevelType w:val="multilevel"/>
    <w:tmpl w:val="57A6F91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6B3525A"/>
    <w:multiLevelType w:val="multilevel"/>
    <w:tmpl w:val="191A74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15:restartNumberingAfterBreak="0">
    <w:nsid w:val="5EE4134C"/>
    <w:multiLevelType w:val="multilevel"/>
    <w:tmpl w:val="16841A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11763440">
    <w:abstractNumId w:val="5"/>
  </w:num>
  <w:num w:numId="2" w16cid:durableId="1229683921">
    <w:abstractNumId w:val="4"/>
  </w:num>
  <w:num w:numId="3" w16cid:durableId="183637509">
    <w:abstractNumId w:val="3"/>
  </w:num>
  <w:num w:numId="4" w16cid:durableId="474882075">
    <w:abstractNumId w:val="2"/>
  </w:num>
  <w:num w:numId="5" w16cid:durableId="1440877382">
    <w:abstractNumId w:val="1"/>
  </w:num>
  <w:num w:numId="6" w16cid:durableId="997147472">
    <w:abstractNumId w:val="0"/>
  </w:num>
  <w:num w:numId="7" w16cid:durableId="5917475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son, Damarius D.">
    <w15:presenceInfo w15:providerId="None" w15:userId="Johnson, Damarius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CBA"/>
    <w:rsid w:val="00060189"/>
    <w:rsid w:val="000A19EA"/>
    <w:rsid w:val="001353D5"/>
    <w:rsid w:val="0023113C"/>
    <w:rsid w:val="00367FA2"/>
    <w:rsid w:val="003B410D"/>
    <w:rsid w:val="005C0CBA"/>
    <w:rsid w:val="0072611F"/>
    <w:rsid w:val="00726870"/>
    <w:rsid w:val="00821F01"/>
    <w:rsid w:val="008B654C"/>
    <w:rsid w:val="0093657E"/>
    <w:rsid w:val="009D3596"/>
    <w:rsid w:val="00A95442"/>
    <w:rsid w:val="00AC6FA0"/>
    <w:rsid w:val="00B51B97"/>
    <w:rsid w:val="00D452FF"/>
    <w:rsid w:val="00DE1A98"/>
    <w:rsid w:val="00F54AE7"/>
    <w:rsid w:val="00F6071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1D87"/>
  <w15:docId w15:val="{F36FAFB8-0B71-D64A-8AD5-4BBB6437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ahoma"/>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Lucida Grande" w:hAnsi="Lucida Grande"/>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FootnoteText">
    <w:name w:val="footnote text"/>
    <w:basedOn w:val="Normal"/>
  </w:style>
  <w:style w:type="paragraph" w:styleId="BalloonText">
    <w:name w:val="Balloon Text"/>
    <w:basedOn w:val="Normal"/>
    <w:qFormat/>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character" w:styleId="CommentReference">
    <w:name w:val="annotation reference"/>
    <w:basedOn w:val="DefaultParagraphFont"/>
    <w:uiPriority w:val="99"/>
    <w:semiHidden/>
    <w:unhideWhenUsed/>
    <w:rsid w:val="0093657E"/>
    <w:rPr>
      <w:sz w:val="16"/>
      <w:szCs w:val="16"/>
    </w:rPr>
  </w:style>
  <w:style w:type="paragraph" w:styleId="CommentText">
    <w:name w:val="annotation text"/>
    <w:basedOn w:val="Normal"/>
    <w:link w:val="CommentTextChar"/>
    <w:uiPriority w:val="99"/>
    <w:semiHidden/>
    <w:unhideWhenUsed/>
    <w:rsid w:val="0093657E"/>
    <w:rPr>
      <w:sz w:val="20"/>
      <w:szCs w:val="20"/>
    </w:rPr>
  </w:style>
  <w:style w:type="character" w:customStyle="1" w:styleId="CommentTextChar">
    <w:name w:val="Comment Text Char"/>
    <w:basedOn w:val="DefaultParagraphFont"/>
    <w:link w:val="CommentText"/>
    <w:uiPriority w:val="99"/>
    <w:semiHidden/>
    <w:rsid w:val="0093657E"/>
    <w:rPr>
      <w:szCs w:val="20"/>
    </w:rPr>
  </w:style>
  <w:style w:type="paragraph" w:styleId="CommentSubject">
    <w:name w:val="annotation subject"/>
    <w:basedOn w:val="CommentText"/>
    <w:next w:val="CommentText"/>
    <w:link w:val="CommentSubjectChar"/>
    <w:uiPriority w:val="99"/>
    <w:semiHidden/>
    <w:unhideWhenUsed/>
    <w:rsid w:val="0093657E"/>
    <w:rPr>
      <w:b/>
      <w:bCs/>
    </w:rPr>
  </w:style>
  <w:style w:type="character" w:customStyle="1" w:styleId="CommentSubjectChar">
    <w:name w:val="Comment Subject Char"/>
    <w:basedOn w:val="CommentTextChar"/>
    <w:link w:val="CommentSubject"/>
    <w:uiPriority w:val="99"/>
    <w:semiHidden/>
    <w:rsid w:val="0093657E"/>
    <w:rPr>
      <w:b/>
      <w:bCs/>
      <w:szCs w:val="20"/>
    </w:rPr>
  </w:style>
  <w:style w:type="paragraph" w:styleId="Revision">
    <w:name w:val="Revision"/>
    <w:hidden/>
    <w:uiPriority w:val="99"/>
    <w:semiHidden/>
    <w:rsid w:val="00F60714"/>
    <w:pPr>
      <w:suppressAutoHyphens w:val="0"/>
    </w:pPr>
    <w:rPr>
      <w:sz w:val="24"/>
    </w:rPr>
  </w:style>
  <w:style w:type="character" w:styleId="UnresolvedMention">
    <w:name w:val="Unresolved Mention"/>
    <w:basedOn w:val="DefaultParagraphFont"/>
    <w:uiPriority w:val="99"/>
    <w:semiHidden/>
    <w:unhideWhenUsed/>
    <w:rsid w:val="00AC6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igins.osu.edu/read/second-opium-wa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origins templete</vt:lpstr>
    </vt:vector>
  </TitlesOfParts>
  <Company>Illinois State University</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origins templete</dc:title>
  <dc:subject/>
  <dc:creator>Augustine, Tami</dc:creator>
  <dc:description/>
  <cp:lastModifiedBy>Laura</cp:lastModifiedBy>
  <cp:revision>8</cp:revision>
  <dcterms:created xsi:type="dcterms:W3CDTF">2022-04-11T01:50:00Z</dcterms:created>
  <dcterms:modified xsi:type="dcterms:W3CDTF">2022-06-03T15:05:00Z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State University</vt:lpwstr>
  </property>
  <property fmtid="{D5CDD505-2E9C-101B-9397-08002B2CF9AE}" pid="4" name="ContentTypeId">
    <vt:lpwstr>0x010100C0B15D5E0A3C4F49B57555434B799461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