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347F5A94" w:rsidR="006E3E32" w:rsidRDefault="00D462F1" w:rsidP="003770A2">
      <w:r>
        <w:t>Author’s</w:t>
      </w:r>
      <w:r w:rsidR="006E3E32">
        <w:t xml:space="preserve"> Name:</w:t>
      </w:r>
      <w:r w:rsidR="00106C9B">
        <w:t xml:space="preserve"> </w:t>
      </w:r>
      <w:r w:rsidR="0004654A">
        <w:t>Emma Baker</w:t>
      </w:r>
    </w:p>
    <w:p w14:paraId="52904E6E" w14:textId="3BFF1EA8" w:rsidR="003770A2" w:rsidRDefault="004C3320" w:rsidP="000A745E">
      <w:r>
        <w:t xml:space="preserve">Lesson </w:t>
      </w:r>
      <w:r w:rsidR="00D462F1">
        <w:t>Title:</w:t>
      </w:r>
      <w:r w:rsidR="00EB1A41">
        <w:t xml:space="preserve"> </w:t>
      </w:r>
      <w:r w:rsidR="00075D77">
        <w:t>Black Americans and Education</w:t>
      </w:r>
    </w:p>
    <w:p w14:paraId="051DC4AE" w14:textId="732492E7" w:rsidR="000D3E10" w:rsidRDefault="003770A2" w:rsidP="003770A2">
      <w:r>
        <w:t>Grade Level:</w:t>
      </w:r>
      <w:r w:rsidR="0004654A">
        <w:t xml:space="preserve"> </w:t>
      </w:r>
    </w:p>
    <w:p w14:paraId="7F7B068E" w14:textId="7777C0DA" w:rsidR="00FF5A67" w:rsidRDefault="008E2337" w:rsidP="003770A2">
      <w:r>
        <w:t xml:space="preserve">Compelling </w:t>
      </w:r>
      <w:r w:rsidR="00FF5A67">
        <w:t>Question:</w:t>
      </w:r>
      <w:r w:rsidR="003B6D33">
        <w:t xml:space="preserve"> How</w:t>
      </w:r>
      <w:r w:rsidR="008D05E1">
        <w:t xml:space="preserve"> did African Americans protest the laws </w:t>
      </w:r>
      <w:r w:rsidR="0006574B">
        <w:t xml:space="preserve">that </w:t>
      </w:r>
      <w:r w:rsidR="00DA21BF">
        <w:t>prevented their formal</w:t>
      </w:r>
      <w:r w:rsidR="0006574B">
        <w:t xml:space="preserve"> </w:t>
      </w:r>
      <w:r w:rsidR="008D05E1">
        <w:t xml:space="preserve">education </w:t>
      </w:r>
      <w:r w:rsidR="0006574B">
        <w:t xml:space="preserve">at mainstream white institutions </w:t>
      </w:r>
      <w:r w:rsidR="00DA21BF">
        <w:t>and intended to</w:t>
      </w:r>
      <w:r w:rsidR="008D05E1">
        <w:t xml:space="preserve">to keep </w:t>
      </w:r>
      <w:r w:rsidR="00DA21BF">
        <w:t xml:space="preserve">prove their </w:t>
      </w:r>
      <w:r w:rsidR="008D05E1">
        <w:t>inferior</w:t>
      </w:r>
      <w:r w:rsidR="00DA21BF">
        <w:t>ity</w:t>
      </w:r>
      <w:r w:rsidR="008D05E1">
        <w:t xml:space="preserve"> in the time period before the 1950s?</w:t>
      </w:r>
    </w:p>
    <w:p w14:paraId="516F1E26" w14:textId="77777777" w:rsidR="00EB1A41" w:rsidRDefault="00EB1A41" w:rsidP="003770A2"/>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21"/>
        <w:gridCol w:w="5919"/>
        <w:gridCol w:w="1722"/>
        <w:gridCol w:w="3828"/>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46537520" w14:textId="0AC126B1" w:rsidR="001211B6" w:rsidRDefault="00EB1A41" w:rsidP="00EB1A41">
            <w:r>
              <w:t xml:space="preserve">AH. 12. Following Reconstruction, old political and social structures </w:t>
            </w:r>
            <w:r w:rsidR="003D141E">
              <w:t>reemerged,</w:t>
            </w:r>
            <w:r>
              <w:t xml:space="preserve"> and racial discrimination was institutionalized</w:t>
            </w:r>
          </w:p>
          <w:p w14:paraId="08694D72" w14:textId="0B284720" w:rsidR="00EB1A41" w:rsidRDefault="00EB1A41" w:rsidP="00EB1A41">
            <w:r>
              <w:t>AH. 16. Racial intolerance, anti-immigrant attitudes and the Red Scare contributed to social unrest after World War I.</w:t>
            </w:r>
          </w:p>
          <w:p w14:paraId="1947B581" w14:textId="106E3AC0" w:rsidR="00EB1A41" w:rsidRDefault="00EB1A41" w:rsidP="00EB1A41">
            <w:r>
              <w:t>AH. 18. Movements such as the Harlem Renaissance, African</w:t>
            </w:r>
            <w:r w:rsidR="00071A69">
              <w:t xml:space="preserve"> </w:t>
            </w:r>
            <w:r>
              <w:t xml:space="preserve">American migration, women’s </w:t>
            </w:r>
            <w:r w:rsidR="003D141E">
              <w:t>suffrage,</w:t>
            </w:r>
            <w:r>
              <w:t xml:space="preserve"> and Prohibition all contributed to social change</w:t>
            </w:r>
          </w:p>
          <w:p w14:paraId="10738133" w14:textId="5D249A08" w:rsidR="00BC388A" w:rsidRDefault="00EB1A41" w:rsidP="006A0F0E">
            <w:r>
              <w:t>AH. 27. Following World War II, the United States experienced a struggle for racial and gender equality and the extension of civil rights.</w:t>
            </w:r>
          </w:p>
        </w:tc>
      </w:tr>
      <w:tr w:rsidR="00E472A5"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1DD7ECC8" w14:textId="66C562C4" w:rsidR="00EB54AC" w:rsidRDefault="002467EE" w:rsidP="00EB54AC">
            <w:r>
              <w:t xml:space="preserve">[LO1] </w:t>
            </w:r>
            <w:r w:rsidR="00EB54AC">
              <w:t xml:space="preserve">SWBAT </w:t>
            </w:r>
            <w:r>
              <w:t>recognize</w:t>
            </w:r>
            <w:r w:rsidR="00EB54AC">
              <w:t xml:space="preserve"> historical events </w:t>
            </w:r>
            <w:r w:rsidR="003B6D33">
              <w:t>in which Black Americans fought for their education prior to the Civil Rights movement.</w:t>
            </w:r>
          </w:p>
          <w:p w14:paraId="2384E8CB" w14:textId="77777777" w:rsidR="005075F7" w:rsidRDefault="005075F7" w:rsidP="00EB54AC"/>
          <w:p w14:paraId="46D19CDB" w14:textId="4312BDCA" w:rsidR="00EB54AC" w:rsidRPr="00EB54AC" w:rsidRDefault="002467EE" w:rsidP="00EB54AC">
            <w:r>
              <w:t xml:space="preserve">[LO2] </w:t>
            </w:r>
            <w:r w:rsidR="00EB54AC">
              <w:t xml:space="preserve">SWBAT </w:t>
            </w:r>
            <w:r>
              <w:t>investigate</w:t>
            </w:r>
            <w:r w:rsidR="008449D7">
              <w:t xml:space="preserve"> </w:t>
            </w:r>
            <w:r w:rsidR="00EB54AC">
              <w:t>system</w:t>
            </w:r>
            <w:r w:rsidR="008449D7">
              <w:t>s</w:t>
            </w:r>
            <w:r w:rsidR="00EB54AC">
              <w:t xml:space="preserve"> </w:t>
            </w:r>
            <w:r w:rsidR="008449D7">
              <w:t xml:space="preserve">that </w:t>
            </w:r>
            <w:r w:rsidR="00EB54AC">
              <w:t>undermi</w:t>
            </w:r>
            <w:r w:rsidR="008449D7">
              <w:t xml:space="preserve">ne </w:t>
            </w:r>
            <w:r w:rsidR="00EB54AC">
              <w:t>Black Americans</w:t>
            </w:r>
            <w:r w:rsidR="008449D7">
              <w:t xml:space="preserve"> within education</w:t>
            </w:r>
            <w:r w:rsidR="00EB54AC">
              <w:t xml:space="preserve"> policies and government actions today.</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575C2161" w14:textId="3C921417" w:rsidR="00E53280" w:rsidRDefault="0087198A" w:rsidP="00E472A5">
            <w:pPr>
              <w:tabs>
                <w:tab w:val="left" w:pos="1653"/>
              </w:tabs>
            </w:pPr>
            <w:r>
              <w:t xml:space="preserve">A1: </w:t>
            </w:r>
            <w:r w:rsidR="00E53280">
              <w:t>Opener [LO1]</w:t>
            </w:r>
          </w:p>
          <w:p w14:paraId="17889D54" w14:textId="7944ED9A" w:rsidR="00E53280" w:rsidRDefault="00E53280" w:rsidP="00E472A5">
            <w:pPr>
              <w:tabs>
                <w:tab w:val="left" w:pos="1653"/>
              </w:tabs>
            </w:pPr>
            <w:r>
              <w:t xml:space="preserve">A2: </w:t>
            </w:r>
            <w:r w:rsidR="0087198A">
              <w:t>Checks for understanding [LO1 and LO2]</w:t>
            </w:r>
          </w:p>
          <w:p w14:paraId="102229B6" w14:textId="4D8EC5BE" w:rsidR="0087198A" w:rsidRDefault="0087198A" w:rsidP="00E472A5">
            <w:pPr>
              <w:tabs>
                <w:tab w:val="left" w:pos="1653"/>
              </w:tabs>
            </w:pPr>
            <w:r>
              <w:t>A</w:t>
            </w:r>
            <w:r w:rsidR="00E53280">
              <w:t>3</w:t>
            </w:r>
            <w:r>
              <w:t>: Graphic organizer [LO1]</w:t>
            </w:r>
          </w:p>
          <w:p w14:paraId="2232D057" w14:textId="18956D39" w:rsidR="0087198A" w:rsidRDefault="0087198A" w:rsidP="00E472A5">
            <w:pPr>
              <w:tabs>
                <w:tab w:val="left" w:pos="1653"/>
              </w:tabs>
            </w:pPr>
            <w:r>
              <w:t>A</w:t>
            </w:r>
            <w:r w:rsidR="00E53280">
              <w:t>4</w:t>
            </w:r>
            <w:r>
              <w:t>: Reflective free-writ</w:t>
            </w:r>
            <w:r w:rsidR="008604C0">
              <w:t>e Exit Ticket</w:t>
            </w:r>
            <w:r>
              <w:t xml:space="preserve"> [LO2]</w:t>
            </w:r>
          </w:p>
          <w:p w14:paraId="698B488A" w14:textId="786A4752" w:rsidR="00E472A5" w:rsidRPr="00E472A5" w:rsidRDefault="00E472A5" w:rsidP="00E472A5">
            <w:pPr>
              <w:tabs>
                <w:tab w:val="left" w:pos="1653"/>
              </w:tabs>
            </w:pPr>
            <w:r>
              <w:tab/>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494428BB" w14:textId="77777777" w:rsidR="0099709D" w:rsidRDefault="0099709D" w:rsidP="0099709D">
            <w:r>
              <w:t>Donovan Livingston’s Graduation Speech</w:t>
            </w:r>
          </w:p>
          <w:p w14:paraId="56DB67B2" w14:textId="77777777" w:rsidR="0099709D" w:rsidRDefault="009963F4" w:rsidP="0099709D">
            <w:hyperlink r:id="rId11" w:history="1">
              <w:r w:rsidR="0099709D" w:rsidRPr="00F82746">
                <w:rPr>
                  <w:rStyle w:val="Hyperlink"/>
                </w:rPr>
                <w:t>http://blackyouthproject.com/harvard-graduate-gives-powerful-spoken-word-piece-at-graduation/</w:t>
              </w:r>
            </w:hyperlink>
          </w:p>
          <w:p w14:paraId="3B89E28D" w14:textId="138DF752" w:rsidR="003F6C23" w:rsidRDefault="00577215" w:rsidP="0049764F">
            <w:r>
              <w:t>Excerpt</w:t>
            </w:r>
            <w:r w:rsidR="001A0B6C">
              <w:t>s</w:t>
            </w:r>
            <w:r>
              <w:t xml:space="preserve"> from Susie Baker’s memoir</w:t>
            </w:r>
            <w:r w:rsidR="0066091A">
              <w:t xml:space="preserve"> </w:t>
            </w:r>
            <w:r w:rsidR="0066091A" w:rsidRPr="0066091A">
              <w:rPr>
                <w:i/>
                <w:iCs/>
              </w:rPr>
              <w:t>Reminiscences of My Life in Camp</w:t>
            </w:r>
            <w:r w:rsidR="0066091A">
              <w:t xml:space="preserve"> pp. 5-6, 9, 11, 54-55, 61-62</w:t>
            </w:r>
          </w:p>
          <w:p w14:paraId="2EC78970" w14:textId="5B0F6E18" w:rsidR="0066091A" w:rsidRDefault="0066091A" w:rsidP="0049764F">
            <w:r w:rsidRPr="0066091A">
              <w:rPr>
                <w:i/>
                <w:iCs/>
              </w:rPr>
              <w:t>Learning in Secret Places</w:t>
            </w:r>
            <w:r>
              <w:t xml:space="preserve"> by Dawn Chitty </w:t>
            </w:r>
          </w:p>
          <w:p w14:paraId="134B9F75" w14:textId="7FDB5797" w:rsidR="005B59B0" w:rsidRDefault="00071A69" w:rsidP="0049764F">
            <w:r w:rsidRPr="00071A69">
              <w:t xml:space="preserve">David Walker’s </w:t>
            </w:r>
            <w:r w:rsidRPr="002F6A1D">
              <w:rPr>
                <w:i/>
                <w:iCs/>
              </w:rPr>
              <w:t>Appeal to the Colored Citizens of the World</w:t>
            </w:r>
            <w:r w:rsidRPr="00071A69">
              <w:t>, 1829</w:t>
            </w:r>
            <w:r w:rsidR="005B59B0">
              <w:t xml:space="preserve">: </w:t>
            </w:r>
            <w:hyperlink r:id="rId12" w:history="1">
              <w:r w:rsidR="005B59B0" w:rsidRPr="00F82746">
                <w:rPr>
                  <w:rStyle w:val="Hyperlink"/>
                </w:rPr>
                <w:t>https://www.pbs.org/wgbh/aia/part4/4h2931t.html</w:t>
              </w:r>
            </w:hyperlink>
          </w:p>
          <w:p w14:paraId="6436F1C1" w14:textId="03EE6191" w:rsidR="002F6A1D" w:rsidRDefault="002F6A1D" w:rsidP="0049764F">
            <w:pPr>
              <w:rPr>
                <w:rStyle w:val="Hyperlink"/>
              </w:rPr>
            </w:pPr>
            <w:r>
              <w:t xml:space="preserve">Excerpt from the South Carolina Act of 1740 and the Virginia Revised Code of 1819: </w:t>
            </w:r>
            <w:hyperlink r:id="rId13" w:history="1">
              <w:r w:rsidR="008449D7" w:rsidRPr="00F82746">
                <w:rPr>
                  <w:rStyle w:val="Hyperlink"/>
                </w:rPr>
                <w:t>https://www.thirteen.org/wnet/slavery/experience/education/docs1.html</w:t>
              </w:r>
            </w:hyperlink>
          </w:p>
          <w:p w14:paraId="57CCC7C3" w14:textId="7A509599" w:rsidR="008710F3" w:rsidRDefault="008710F3" w:rsidP="008710F3">
            <w:r w:rsidRPr="008710F3">
              <w:t>Title VI, Civil Rights Act of 1964</w:t>
            </w:r>
          </w:p>
          <w:p w14:paraId="008814A2" w14:textId="37079313" w:rsidR="00BE0442" w:rsidRPr="008710F3" w:rsidRDefault="00BE0442" w:rsidP="008710F3">
            <w:r>
              <w:lastRenderedPageBreak/>
              <w:t>Article about race in the classroom:</w:t>
            </w:r>
          </w:p>
          <w:p w14:paraId="60349694" w14:textId="0D85E398" w:rsidR="008449D7" w:rsidRDefault="009963F4" w:rsidP="0049764F">
            <w:hyperlink r:id="rId14" w:history="1">
              <w:r w:rsidR="00A706C7" w:rsidRPr="00F82746">
                <w:rPr>
                  <w:rStyle w:val="Hyperlink"/>
                </w:rPr>
                <w:t>https://abcnews.go.com/US/wireStory/laws-steer-teachers-race-related-topics-81255726</w:t>
              </w:r>
            </w:hyperlink>
          </w:p>
          <w:p w14:paraId="1D5DD604" w14:textId="083D2559" w:rsidR="00A706C7" w:rsidRDefault="00A706C7" w:rsidP="0099709D"/>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2D3F6044" w:rsidR="007D644A" w:rsidRPr="00F8726B" w:rsidRDefault="007D644A" w:rsidP="00E472A5">
            <w:r>
              <w:t>____</w:t>
            </w:r>
            <w:r w:rsidR="005B59B0">
              <w:t>10</w:t>
            </w:r>
            <w:r>
              <w:t xml:space="preserve">______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3C5B0FDD" w14:textId="0831D4FD" w:rsidR="007D644A" w:rsidRDefault="009963F4" w:rsidP="003C2D28">
            <w:hyperlink r:id="rId15" w:history="1">
              <w:r w:rsidR="00BE0442" w:rsidRPr="00F82746">
                <w:rPr>
                  <w:rStyle w:val="Hyperlink"/>
                </w:rPr>
                <w:t>http://blackyouthproject.com/harvard-graduate-gives-powerful-spoken-word-piece-at-graduation/</w:t>
              </w:r>
            </w:hyperlink>
          </w:p>
          <w:p w14:paraId="6292FA1A" w14:textId="77777777" w:rsidR="00BE0442" w:rsidRDefault="00BE0442" w:rsidP="003C2D28"/>
          <w:p w14:paraId="69A8AE20" w14:textId="6C364719" w:rsidR="003B6D33" w:rsidRDefault="00BE0442" w:rsidP="003C2D28">
            <w:r>
              <w:t xml:space="preserve">The opening will begin with this video of Donovan Livingston’s speech at his graduation. </w:t>
            </w:r>
            <w:r w:rsidR="00705212">
              <w:t xml:space="preserve">The </w:t>
            </w:r>
            <w:r w:rsidR="008D05E1">
              <w:t>teacher will</w:t>
            </w:r>
            <w:r>
              <w:t xml:space="preserve"> give each student a half sheet of blank paper and ask them to take any notes or draw anything significant that comes to mind during this speech. </w:t>
            </w:r>
          </w:p>
          <w:p w14:paraId="630566B2" w14:textId="77777777" w:rsidR="003B6D33" w:rsidRDefault="003B6D33" w:rsidP="003C2D28"/>
          <w:p w14:paraId="403719D0" w14:textId="519EB18D" w:rsidR="00BE0442" w:rsidRDefault="00BE0442" w:rsidP="003C2D28">
            <w:r>
              <w:t xml:space="preserve">After the speech, </w:t>
            </w:r>
            <w:r w:rsidR="00705212">
              <w:t>the teacher w</w:t>
            </w:r>
            <w:r>
              <w:t xml:space="preserve">ill ask a few students to share something that they wrote on their paper. </w:t>
            </w:r>
          </w:p>
          <w:p w14:paraId="500E5566" w14:textId="50EF0877" w:rsidR="00705212" w:rsidRDefault="00705212" w:rsidP="003C2D28"/>
          <w:p w14:paraId="7D2491F9" w14:textId="06E2EBF3" w:rsidR="00705212" w:rsidRDefault="00705212" w:rsidP="003C2D28">
            <w:r>
              <w:t>To support this short dis</w:t>
            </w:r>
            <w:r w:rsidR="008D05E1">
              <w:t>cussi</w:t>
            </w:r>
            <w:r>
              <w:t>on, the teacher will ask the following questions:</w:t>
            </w:r>
          </w:p>
          <w:p w14:paraId="1E2B4E16" w14:textId="3AADEC5A" w:rsidR="00705212" w:rsidRDefault="00705212" w:rsidP="00705212">
            <w:pPr>
              <w:pStyle w:val="ListParagraph"/>
              <w:numPr>
                <w:ilvl w:val="0"/>
                <w:numId w:val="9"/>
              </w:numPr>
            </w:pPr>
            <w:r>
              <w:t>What does the author mean when he talks about the “guardians of information”?</w:t>
            </w:r>
          </w:p>
          <w:p w14:paraId="3D510174" w14:textId="3E8C5B28" w:rsidR="00705212" w:rsidRDefault="00705212" w:rsidP="00705212">
            <w:pPr>
              <w:pStyle w:val="ListParagraph"/>
              <w:numPr>
                <w:ilvl w:val="0"/>
                <w:numId w:val="9"/>
              </w:numPr>
            </w:pPr>
            <w:r>
              <w:t>What does it mean for a person to feel like a quota?</w:t>
            </w:r>
          </w:p>
          <w:p w14:paraId="2991EA85" w14:textId="79528B1B" w:rsidR="00705212" w:rsidRDefault="008D05E1" w:rsidP="00705212">
            <w:pPr>
              <w:pStyle w:val="ListParagraph"/>
              <w:numPr>
                <w:ilvl w:val="0"/>
                <w:numId w:val="9"/>
              </w:numPr>
            </w:pPr>
            <w:r>
              <w:t>He calls education the “sleep that precedes the American Dream”. What do you think this means?</w:t>
            </w:r>
          </w:p>
          <w:p w14:paraId="6EAF82EB" w14:textId="1ABF1523" w:rsidR="008D05E1" w:rsidRDefault="008D05E1" w:rsidP="008D05E1"/>
          <w:p w14:paraId="2F9A9118" w14:textId="069A1825" w:rsidR="008D05E1" w:rsidRDefault="008D05E1" w:rsidP="008D05E1">
            <w:r>
              <w:t>The last question</w:t>
            </w:r>
            <w:r w:rsidR="00C921DC">
              <w:t>s</w:t>
            </w:r>
            <w:r>
              <w:t xml:space="preserve"> the teacher will </w:t>
            </w:r>
            <w:r w:rsidR="00C921DC">
              <w:t>ask will prompt the students to answer the compelling question.</w:t>
            </w:r>
          </w:p>
          <w:p w14:paraId="55335161" w14:textId="59DA6EEC" w:rsidR="00C921DC" w:rsidRDefault="00C921DC" w:rsidP="00C921DC">
            <w:pPr>
              <w:pStyle w:val="ListParagraph"/>
              <w:numPr>
                <w:ilvl w:val="0"/>
                <w:numId w:val="10"/>
              </w:numPr>
            </w:pPr>
            <w:r>
              <w:t xml:space="preserve">How have African Americans been systemically kept out of </w:t>
            </w:r>
            <w:r w:rsidR="00453D43">
              <w:t xml:space="preserve">formal </w:t>
            </w:r>
            <w:r>
              <w:t>education</w:t>
            </w:r>
            <w:r w:rsidR="00615859">
              <w:t xml:space="preserve"> at </w:t>
            </w:r>
            <w:r w:rsidR="00AB6A5E">
              <w:t>mainstream American</w:t>
            </w:r>
            <w:r w:rsidR="00AD693A">
              <w:t xml:space="preserve"> </w:t>
            </w:r>
            <w:r w:rsidR="004A0717">
              <w:t>schools and universities</w:t>
            </w:r>
            <w:r>
              <w:t>?</w:t>
            </w:r>
          </w:p>
          <w:p w14:paraId="71343319" w14:textId="56859A51" w:rsidR="00C921DC" w:rsidRDefault="00C921DC" w:rsidP="00C921DC">
            <w:pPr>
              <w:pStyle w:val="ListParagraph"/>
              <w:numPr>
                <w:ilvl w:val="0"/>
                <w:numId w:val="10"/>
              </w:numPr>
            </w:pPr>
            <w:r>
              <w:t xml:space="preserve">Why have they been </w:t>
            </w:r>
            <w:r w:rsidR="00453D43">
              <w:t>excluded from formal</w:t>
            </w:r>
            <w:r>
              <w:t xml:space="preserve"> education?</w:t>
            </w:r>
          </w:p>
          <w:p w14:paraId="6B5380E4" w14:textId="6C44DB27" w:rsidR="00C921DC" w:rsidRDefault="00C921DC" w:rsidP="00C921DC">
            <w:pPr>
              <w:pStyle w:val="ListParagraph"/>
              <w:numPr>
                <w:ilvl w:val="0"/>
                <w:numId w:val="10"/>
              </w:numPr>
            </w:pPr>
            <w:r>
              <w:t xml:space="preserve">What have African Americans done to </w:t>
            </w:r>
            <w:r w:rsidR="00FB30FF">
              <w:t>protest this barrier?</w:t>
            </w:r>
          </w:p>
          <w:p w14:paraId="10A75C1C" w14:textId="1CE60C18" w:rsidR="00705212" w:rsidRPr="003C2D28" w:rsidRDefault="00705212" w:rsidP="003C2D28"/>
        </w:tc>
      </w:tr>
      <w:tr w:rsidR="007D644A" w14:paraId="4EC8D763" w14:textId="77777777" w:rsidTr="008D05E1">
        <w:trPr>
          <w:trHeight w:val="4994"/>
        </w:trPr>
        <w:tc>
          <w:tcPr>
            <w:tcW w:w="2695" w:type="dxa"/>
          </w:tcPr>
          <w:p w14:paraId="2E213A3C" w14:textId="40B51A64" w:rsidR="007D644A" w:rsidRDefault="007D644A" w:rsidP="003C2D28">
            <w:r>
              <w:lastRenderedPageBreak/>
              <w:t>Instruction</w:t>
            </w:r>
          </w:p>
          <w:p w14:paraId="0E9A76E6" w14:textId="47995D07" w:rsidR="007D644A" w:rsidRDefault="007D644A" w:rsidP="003C2D28">
            <w:r>
              <w:t>_____</w:t>
            </w:r>
            <w:r w:rsidR="00BE0442">
              <w:t>60</w:t>
            </w:r>
            <w:r>
              <w:t xml:space="preserve">_____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5E250D3A" w14:textId="428FC66D" w:rsidR="007D644A" w:rsidRDefault="00FB30FF" w:rsidP="003C2D28">
            <w:r>
              <w:t>The teacher</w:t>
            </w:r>
            <w:r w:rsidR="00BE0442">
              <w:t xml:space="preserve"> will provide students with a gallery walk/source exhibit using the sources listed above. Each piece will have the source provided and 4-5 questions to answer about the source. Students will walk around individually and quietly with a notebook, going to whichever pieces they find intriguing. There will be no phones allowed in the exhibit. </w:t>
            </w:r>
            <w:r w:rsidR="005E2021">
              <w:t>The teacher can</w:t>
            </w:r>
            <w:r w:rsidR="00BE0442">
              <w:t xml:space="preserve"> play calm classical music in the background to set the scene. Students will sit at each of the exhibits and reflect on it and answer the questions provided. </w:t>
            </w:r>
          </w:p>
          <w:p w14:paraId="4E794C4D" w14:textId="77777777" w:rsidR="007D644A" w:rsidRDefault="007D644A" w:rsidP="003C2D28"/>
          <w:p w14:paraId="70D33791" w14:textId="6D445D60" w:rsidR="007D644A" w:rsidRDefault="00BE0442" w:rsidP="003C2D28">
            <w:r>
              <w:t>The</w:t>
            </w:r>
            <w:r w:rsidR="00192C82">
              <w:t xml:space="preserve"> exhibits will be:</w:t>
            </w:r>
          </w:p>
          <w:p w14:paraId="4A268A1E" w14:textId="1D25C5C7" w:rsidR="00192C82" w:rsidRPr="00192C82" w:rsidRDefault="00192C82" w:rsidP="003576E9">
            <w:pPr>
              <w:pStyle w:val="ListParagraph"/>
              <w:numPr>
                <w:ilvl w:val="0"/>
                <w:numId w:val="6"/>
              </w:numPr>
            </w:pPr>
            <w:r>
              <w:t xml:space="preserve">Excerpts from Susie Baker King Taylor’s </w:t>
            </w:r>
            <w:r>
              <w:rPr>
                <w:i/>
                <w:iCs/>
              </w:rPr>
              <w:t>Reminiscences of My Life at Cam</w:t>
            </w:r>
            <w:r w:rsidR="003576E9">
              <w:rPr>
                <w:i/>
                <w:iCs/>
              </w:rPr>
              <w:t>p</w:t>
            </w:r>
          </w:p>
          <w:p w14:paraId="6271A23D" w14:textId="5E1BB553" w:rsidR="00192C82" w:rsidRDefault="00192C82" w:rsidP="00BE0442">
            <w:pPr>
              <w:pStyle w:val="ListParagraph"/>
              <w:numPr>
                <w:ilvl w:val="0"/>
                <w:numId w:val="6"/>
              </w:numPr>
            </w:pPr>
            <w:r>
              <w:t xml:space="preserve">Excerpt from </w:t>
            </w:r>
            <w:r>
              <w:rPr>
                <w:i/>
                <w:iCs/>
              </w:rPr>
              <w:t xml:space="preserve">Learning in Secret Places </w:t>
            </w:r>
            <w:r>
              <w:t>by Dawn Chitty</w:t>
            </w:r>
          </w:p>
          <w:p w14:paraId="6808206B" w14:textId="1BF65759" w:rsidR="00192C82" w:rsidRPr="00192C82" w:rsidRDefault="00192C82" w:rsidP="00BE0442">
            <w:pPr>
              <w:pStyle w:val="ListParagraph"/>
              <w:numPr>
                <w:ilvl w:val="0"/>
                <w:numId w:val="6"/>
              </w:numPr>
            </w:pPr>
            <w:r>
              <w:t xml:space="preserve">David Walker’s </w:t>
            </w:r>
            <w:r>
              <w:rPr>
                <w:i/>
                <w:iCs/>
              </w:rPr>
              <w:t>Appeal to the Colored Citizens of the World</w:t>
            </w:r>
          </w:p>
          <w:p w14:paraId="7A9B6233" w14:textId="77777777" w:rsidR="00192C82" w:rsidRDefault="00192C82" w:rsidP="00192C82">
            <w:pPr>
              <w:pStyle w:val="ListParagraph"/>
              <w:numPr>
                <w:ilvl w:val="0"/>
                <w:numId w:val="6"/>
              </w:numPr>
            </w:pPr>
            <w:r>
              <w:t>Excerpt from the South Carolina Act of 1740 and the Virginia Revised Code of 1819</w:t>
            </w:r>
          </w:p>
          <w:p w14:paraId="41BC3FEA" w14:textId="77777777" w:rsidR="007D644A" w:rsidRDefault="00192C82" w:rsidP="003576E9">
            <w:pPr>
              <w:pStyle w:val="ListParagraph"/>
              <w:numPr>
                <w:ilvl w:val="0"/>
                <w:numId w:val="6"/>
              </w:numPr>
            </w:pPr>
            <w:r w:rsidRPr="008710F3">
              <w:t>Title VI, Civil Rights Act of 1964</w:t>
            </w:r>
          </w:p>
          <w:p w14:paraId="561B8CBD" w14:textId="77777777" w:rsidR="008D05E1" w:rsidRDefault="008D05E1" w:rsidP="008D05E1"/>
          <w:p w14:paraId="7E2DCAB1" w14:textId="77777777" w:rsidR="008D05E1" w:rsidRDefault="008D05E1" w:rsidP="008D05E1">
            <w:r>
              <w:t xml:space="preserve">During the </w:t>
            </w:r>
            <w:r w:rsidR="00FB30FF">
              <w:t>gallery walk, the teacher will ask the following questions to check understanding:</w:t>
            </w:r>
          </w:p>
          <w:p w14:paraId="0A91AC47" w14:textId="77777777" w:rsidR="00FB30FF" w:rsidRDefault="005E2021" w:rsidP="005E2021">
            <w:pPr>
              <w:pStyle w:val="ListParagraph"/>
              <w:numPr>
                <w:ilvl w:val="0"/>
                <w:numId w:val="11"/>
              </w:numPr>
            </w:pPr>
            <w:r>
              <w:t>How does this station show the protest of the limitations of education?</w:t>
            </w:r>
          </w:p>
          <w:p w14:paraId="0F18EEBD" w14:textId="77777777" w:rsidR="005E2021" w:rsidRDefault="005E2021" w:rsidP="005E2021">
            <w:pPr>
              <w:pStyle w:val="ListParagraph"/>
              <w:numPr>
                <w:ilvl w:val="0"/>
                <w:numId w:val="11"/>
              </w:numPr>
            </w:pPr>
            <w:r>
              <w:t>What does this station show about the laws against African American education?</w:t>
            </w:r>
          </w:p>
          <w:p w14:paraId="56BB8CED" w14:textId="77777777" w:rsidR="005E2021" w:rsidRDefault="005E2021" w:rsidP="005E2021">
            <w:pPr>
              <w:pStyle w:val="ListParagraph"/>
              <w:numPr>
                <w:ilvl w:val="0"/>
                <w:numId w:val="11"/>
              </w:numPr>
            </w:pPr>
            <w:r>
              <w:t>What is one sentence from the station that you need help to understand?</w:t>
            </w:r>
          </w:p>
          <w:p w14:paraId="1673E1AA" w14:textId="77777777" w:rsidR="005E2021" w:rsidRDefault="005E2021" w:rsidP="005E2021">
            <w:pPr>
              <w:pStyle w:val="ListParagraph"/>
              <w:numPr>
                <w:ilvl w:val="0"/>
                <w:numId w:val="11"/>
              </w:numPr>
            </w:pPr>
            <w:r>
              <w:t>Who is the author of this station?</w:t>
            </w:r>
          </w:p>
          <w:p w14:paraId="33FE3B12" w14:textId="77777777" w:rsidR="005E2021" w:rsidRDefault="005E2021" w:rsidP="005E2021">
            <w:pPr>
              <w:pStyle w:val="ListParagraph"/>
              <w:numPr>
                <w:ilvl w:val="0"/>
                <w:numId w:val="11"/>
              </w:numPr>
            </w:pPr>
            <w:r>
              <w:t>Why do you think I chose this source for this station?</w:t>
            </w:r>
          </w:p>
          <w:p w14:paraId="38DF1BE0" w14:textId="67E0BEA2" w:rsidR="005E2021" w:rsidRPr="003C2D28" w:rsidRDefault="005E2021" w:rsidP="005E2021">
            <w:pPr>
              <w:pStyle w:val="ListParagraph"/>
            </w:pPr>
          </w:p>
        </w:tc>
      </w:tr>
      <w:tr w:rsidR="007D644A" w14:paraId="4DCF0874" w14:textId="77777777" w:rsidTr="007D644A">
        <w:tc>
          <w:tcPr>
            <w:tcW w:w="2695" w:type="dxa"/>
          </w:tcPr>
          <w:p w14:paraId="73E3046F" w14:textId="77777777" w:rsidR="007D644A" w:rsidRDefault="007D644A" w:rsidP="003C2D28">
            <w:r>
              <w:t>Closure</w:t>
            </w:r>
          </w:p>
          <w:p w14:paraId="672E1134" w14:textId="00E52558" w:rsidR="007D644A" w:rsidRDefault="007D644A" w:rsidP="001D3834">
            <w:r>
              <w:t>___</w:t>
            </w:r>
            <w:r w:rsidR="003576E9">
              <w:t>10</w:t>
            </w:r>
            <w:r>
              <w:t xml:space="preserve">_______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4855555C" w14:textId="77777777" w:rsidR="007D644A" w:rsidRDefault="008604C0" w:rsidP="003C2D28">
            <w:r>
              <w:t xml:space="preserve">Reflective free write </w:t>
            </w:r>
          </w:p>
          <w:p w14:paraId="1F1B3FFA" w14:textId="77777777" w:rsidR="003576E9" w:rsidRDefault="003576E9" w:rsidP="003C2D28"/>
          <w:p w14:paraId="65E9D7AA" w14:textId="49147410" w:rsidR="003576E9" w:rsidRDefault="003576E9" w:rsidP="001C0337">
            <w:r>
              <w:t>Students will be given a paper with a question that asks, “Using the information from the stations you completed, how did African Americans fight for their education long before the monumental Brown v. Board of Education case? What does this mean about the importance of education for empowerment</w:t>
            </w:r>
            <w:r w:rsidR="00EB3614">
              <w:t>?</w:t>
            </w:r>
            <w:r w:rsidR="001C0337">
              <w:t xml:space="preserve"> </w:t>
            </w:r>
            <w:r w:rsidR="001C0337" w:rsidRPr="001C0337">
              <w:t>How was the legal limitation of education for African Americans an intentional move to keep them inferior?</w:t>
            </w:r>
            <w:r w:rsidR="00EB3614">
              <w:t>”</w:t>
            </w:r>
          </w:p>
          <w:p w14:paraId="3EAD3C18" w14:textId="77777777" w:rsidR="003576E9" w:rsidRDefault="003576E9" w:rsidP="003C2D28"/>
          <w:p w14:paraId="48D11D1B" w14:textId="7DE1B402" w:rsidR="003576E9" w:rsidRDefault="003576E9" w:rsidP="003C2D28">
            <w:r>
              <w:t>Students will be given 5-</w:t>
            </w:r>
            <w:r w:rsidR="005E2021">
              <w:t>7</w:t>
            </w:r>
            <w:r>
              <w:t xml:space="preserve"> minutes to answer the question. </w:t>
            </w:r>
          </w:p>
          <w:p w14:paraId="25E7F092" w14:textId="77777777" w:rsidR="005E2021" w:rsidRDefault="005E2021" w:rsidP="003C2D28"/>
          <w:p w14:paraId="28214C18" w14:textId="77777777" w:rsidR="005E2021" w:rsidRDefault="005E2021" w:rsidP="003C2D28">
            <w:r>
              <w:t xml:space="preserve">The last few minutes of class, the teacher will facilitate a short conclusion to bring the discussion back to the compelling question. </w:t>
            </w:r>
            <w:r w:rsidR="00843E61">
              <w:t>Students will use their answers written on their free write exit tickets to have a discussion. The teacher will ask the following question to support the discussion:</w:t>
            </w:r>
          </w:p>
          <w:p w14:paraId="38721C46" w14:textId="1F6602D1" w:rsidR="00843E61" w:rsidRDefault="00843E61" w:rsidP="00843E61">
            <w:pPr>
              <w:pStyle w:val="ListParagraph"/>
              <w:numPr>
                <w:ilvl w:val="0"/>
                <w:numId w:val="12"/>
              </w:numPr>
            </w:pPr>
            <w:r>
              <w:t>What sources showed the African American fight for education despite the various laws against it?</w:t>
            </w:r>
          </w:p>
          <w:p w14:paraId="58C1E503" w14:textId="5E7DEB97" w:rsidR="00843E61" w:rsidRDefault="00843E61" w:rsidP="00843E61">
            <w:pPr>
              <w:pStyle w:val="ListParagraph"/>
              <w:numPr>
                <w:ilvl w:val="0"/>
                <w:numId w:val="12"/>
              </w:numPr>
            </w:pPr>
            <w:r>
              <w:t xml:space="preserve">How did laws help/harm the </w:t>
            </w:r>
            <w:r w:rsidR="00AB6A5E">
              <w:t xml:space="preserve">African American’s </w:t>
            </w:r>
            <w:r>
              <w:t xml:space="preserve">fight for </w:t>
            </w:r>
            <w:r w:rsidR="00AB6A5E">
              <w:t xml:space="preserve">formal </w:t>
            </w:r>
            <w:r>
              <w:t xml:space="preserve"> education?</w:t>
            </w:r>
          </w:p>
          <w:p w14:paraId="2F0E0D61" w14:textId="77777777" w:rsidR="00843E61" w:rsidRDefault="00843E61" w:rsidP="00843E61">
            <w:pPr>
              <w:pStyle w:val="ListParagraph"/>
              <w:numPr>
                <w:ilvl w:val="0"/>
                <w:numId w:val="12"/>
              </w:numPr>
            </w:pPr>
            <w:r>
              <w:lastRenderedPageBreak/>
              <w:t>Why do you think I chose these sources for this activity?</w:t>
            </w:r>
          </w:p>
          <w:p w14:paraId="523DEA85" w14:textId="77777777" w:rsidR="00843E61" w:rsidRDefault="00843E61" w:rsidP="00843E61">
            <w:pPr>
              <w:pStyle w:val="ListParagraph"/>
              <w:numPr>
                <w:ilvl w:val="0"/>
                <w:numId w:val="12"/>
              </w:numPr>
            </w:pPr>
            <w:r>
              <w:t>What does this say about the importance of education?</w:t>
            </w:r>
          </w:p>
          <w:p w14:paraId="2AF5E4E4" w14:textId="77777777" w:rsidR="00843E61" w:rsidRDefault="00843E61" w:rsidP="00843E61">
            <w:pPr>
              <w:pStyle w:val="ListParagraph"/>
              <w:numPr>
                <w:ilvl w:val="0"/>
                <w:numId w:val="12"/>
              </w:numPr>
            </w:pPr>
            <w:r>
              <w:t>Why would people fight so hard for education?</w:t>
            </w:r>
          </w:p>
          <w:p w14:paraId="5E90C873" w14:textId="42615490" w:rsidR="00843E61" w:rsidRPr="003C2D28" w:rsidRDefault="00843E61" w:rsidP="00843E61"/>
        </w:tc>
      </w:tr>
      <w:tr w:rsidR="007D644A" w14:paraId="3F5FE9B1" w14:textId="77777777" w:rsidTr="007D644A">
        <w:tc>
          <w:tcPr>
            <w:tcW w:w="2695" w:type="dxa"/>
          </w:tcPr>
          <w:p w14:paraId="79E7C4D8" w14:textId="730226BF" w:rsidR="007D644A" w:rsidRDefault="007D644A" w:rsidP="007D644A">
            <w:r>
              <w:lastRenderedPageBreak/>
              <w:t>Accommodations/ Enrichment</w:t>
            </w:r>
          </w:p>
          <w:p w14:paraId="0F0D6A5E" w14:textId="77777777" w:rsidR="007D644A" w:rsidRDefault="007D644A" w:rsidP="003C2D28"/>
        </w:tc>
        <w:tc>
          <w:tcPr>
            <w:tcW w:w="11700" w:type="dxa"/>
          </w:tcPr>
          <w:p w14:paraId="4624161B" w14:textId="77777777" w:rsidR="007D644A" w:rsidRDefault="003576E9" w:rsidP="003C2D28">
            <w:r>
              <w:t xml:space="preserve">Enrichments: Included is an extension free write that asks students to analyze an article from 2022 that talks about new laws that are limiting the ways teachers can talk about and teach about race in the classroom. Students can be given this if they finish the stations early or finish their closure free write early. It extends the lesson into today and asks students to think critically </w:t>
            </w:r>
            <w:r w:rsidR="004D100A">
              <w:t xml:space="preserve">about new laws. </w:t>
            </w:r>
          </w:p>
          <w:p w14:paraId="1208526C" w14:textId="77777777" w:rsidR="004D100A" w:rsidRDefault="004D100A" w:rsidP="003C2D28"/>
          <w:p w14:paraId="10B65ECF" w14:textId="695D0672" w:rsidR="004D100A" w:rsidRPr="003C2D28" w:rsidRDefault="004D100A" w:rsidP="003C2D28">
            <w:r>
              <w:t>Accommodations: Differentiated options are available for the stations, closure free write, and extension free write. These include highlighted phrases in the station sources in order to help with reading comprehension and sentence starting prompts to assist with writing.</w:t>
            </w:r>
          </w:p>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0DBC6E61" w14:textId="10E3466C" w:rsidR="00D622A4" w:rsidRPr="00D622A4" w:rsidRDefault="00D622A4" w:rsidP="00D622A4">
      <w:pPr>
        <w:rPr>
          <w:sz w:val="28"/>
          <w:szCs w:val="28"/>
        </w:rPr>
      </w:pPr>
    </w:p>
    <w:p w14:paraId="7A116623" w14:textId="088842CE" w:rsidR="00D622A4" w:rsidRPr="00D622A4" w:rsidRDefault="00D622A4" w:rsidP="00D622A4">
      <w:pPr>
        <w:rPr>
          <w:sz w:val="28"/>
          <w:szCs w:val="28"/>
        </w:rPr>
      </w:pPr>
    </w:p>
    <w:p w14:paraId="6E779680" w14:textId="7CD59925" w:rsidR="00D622A4" w:rsidRPr="00D622A4" w:rsidRDefault="00D622A4" w:rsidP="00D622A4">
      <w:pPr>
        <w:rPr>
          <w:sz w:val="28"/>
          <w:szCs w:val="28"/>
        </w:rPr>
      </w:pPr>
    </w:p>
    <w:p w14:paraId="296108F8" w14:textId="0AA1D48F" w:rsidR="00D622A4" w:rsidRPr="00D622A4" w:rsidRDefault="00D622A4" w:rsidP="00D622A4">
      <w:pPr>
        <w:rPr>
          <w:sz w:val="28"/>
          <w:szCs w:val="28"/>
        </w:rPr>
      </w:pPr>
    </w:p>
    <w:p w14:paraId="7D6429D8" w14:textId="06A630A5" w:rsidR="00D622A4" w:rsidRPr="00D622A4" w:rsidRDefault="00D622A4" w:rsidP="00D622A4">
      <w:pPr>
        <w:rPr>
          <w:sz w:val="28"/>
          <w:szCs w:val="28"/>
        </w:rPr>
      </w:pPr>
    </w:p>
    <w:p w14:paraId="30A4D015" w14:textId="3DCF7A90" w:rsidR="00D622A4" w:rsidRPr="00D622A4" w:rsidRDefault="00D622A4" w:rsidP="00D622A4">
      <w:pPr>
        <w:rPr>
          <w:sz w:val="28"/>
          <w:szCs w:val="28"/>
        </w:rPr>
      </w:pPr>
    </w:p>
    <w:p w14:paraId="5B9DC459" w14:textId="4E826299" w:rsidR="00D622A4" w:rsidRPr="00D622A4" w:rsidRDefault="00D622A4" w:rsidP="00D622A4">
      <w:pPr>
        <w:rPr>
          <w:sz w:val="28"/>
          <w:szCs w:val="28"/>
        </w:rPr>
      </w:pPr>
    </w:p>
    <w:p w14:paraId="7B0D605E" w14:textId="4B36FFB7" w:rsidR="00D622A4" w:rsidRPr="00D622A4" w:rsidRDefault="00D622A4" w:rsidP="00D622A4">
      <w:pPr>
        <w:rPr>
          <w:sz w:val="28"/>
          <w:szCs w:val="28"/>
        </w:rPr>
      </w:pPr>
    </w:p>
    <w:p w14:paraId="17FCFC34" w14:textId="5F641FDF" w:rsidR="00D622A4" w:rsidRPr="00D622A4" w:rsidRDefault="00D622A4" w:rsidP="00D622A4">
      <w:pPr>
        <w:rPr>
          <w:sz w:val="28"/>
          <w:szCs w:val="28"/>
        </w:rPr>
      </w:pPr>
    </w:p>
    <w:p w14:paraId="1F2784B5" w14:textId="4A1ACD4C" w:rsidR="00D622A4" w:rsidRPr="00D622A4" w:rsidRDefault="00D622A4" w:rsidP="00D622A4">
      <w:pPr>
        <w:rPr>
          <w:sz w:val="28"/>
          <w:szCs w:val="28"/>
        </w:rPr>
      </w:pPr>
    </w:p>
    <w:p w14:paraId="0142C9A2" w14:textId="7A3E0A57" w:rsidR="00D622A4" w:rsidRPr="00D622A4" w:rsidRDefault="00D622A4" w:rsidP="00D622A4">
      <w:pPr>
        <w:rPr>
          <w:sz w:val="28"/>
          <w:szCs w:val="28"/>
        </w:rPr>
      </w:pPr>
    </w:p>
    <w:p w14:paraId="391F982E" w14:textId="0C1DE35F" w:rsidR="00D622A4" w:rsidRPr="00D622A4" w:rsidRDefault="00D622A4" w:rsidP="00D622A4">
      <w:pPr>
        <w:rPr>
          <w:sz w:val="28"/>
          <w:szCs w:val="28"/>
        </w:rPr>
      </w:pPr>
    </w:p>
    <w:p w14:paraId="71A87200" w14:textId="662A5692" w:rsidR="00D622A4" w:rsidRPr="00D622A4" w:rsidRDefault="00D622A4" w:rsidP="00D622A4">
      <w:pPr>
        <w:rPr>
          <w:sz w:val="28"/>
          <w:szCs w:val="28"/>
        </w:rPr>
      </w:pPr>
    </w:p>
    <w:p w14:paraId="01480086" w14:textId="4248D438"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6"/>
      <w:footerReference w:type="default" r:id="rId17"/>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AA17" w14:textId="77777777" w:rsidR="009963F4" w:rsidRDefault="009963F4" w:rsidP="00A42AA6">
      <w:r>
        <w:separator/>
      </w:r>
    </w:p>
  </w:endnote>
  <w:endnote w:type="continuationSeparator" w:id="0">
    <w:p w14:paraId="59C1705E" w14:textId="77777777" w:rsidR="009963F4" w:rsidRDefault="009963F4"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83A0" w14:textId="77777777" w:rsidR="009963F4" w:rsidRDefault="009963F4" w:rsidP="00A42AA6">
      <w:r>
        <w:separator/>
      </w:r>
    </w:p>
  </w:footnote>
  <w:footnote w:type="continuationSeparator" w:id="0">
    <w:p w14:paraId="4FAFEECB" w14:textId="77777777" w:rsidR="009963F4" w:rsidRDefault="009963F4"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C4A"/>
    <w:multiLevelType w:val="hybridMultilevel"/>
    <w:tmpl w:val="0A388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754D"/>
    <w:multiLevelType w:val="hybridMultilevel"/>
    <w:tmpl w:val="832EDBC0"/>
    <w:lvl w:ilvl="0" w:tplc="FDE85438">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767DC2"/>
    <w:multiLevelType w:val="hybridMultilevel"/>
    <w:tmpl w:val="42BA5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F31D5"/>
    <w:multiLevelType w:val="hybridMultilevel"/>
    <w:tmpl w:val="9D58D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1772B7"/>
    <w:multiLevelType w:val="hybridMultilevel"/>
    <w:tmpl w:val="CCFC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56E84E48"/>
    <w:multiLevelType w:val="hybridMultilevel"/>
    <w:tmpl w:val="E876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C21DA"/>
    <w:multiLevelType w:val="hybridMultilevel"/>
    <w:tmpl w:val="2A0A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0046501">
    <w:abstractNumId w:val="6"/>
  </w:num>
  <w:num w:numId="2" w16cid:durableId="1285574995">
    <w:abstractNumId w:val="11"/>
  </w:num>
  <w:num w:numId="3" w16cid:durableId="1141194198">
    <w:abstractNumId w:val="4"/>
  </w:num>
  <w:num w:numId="4" w16cid:durableId="842159728">
    <w:abstractNumId w:val="10"/>
  </w:num>
  <w:num w:numId="5" w16cid:durableId="1860775513">
    <w:abstractNumId w:val="9"/>
  </w:num>
  <w:num w:numId="6" w16cid:durableId="1228297455">
    <w:abstractNumId w:val="3"/>
  </w:num>
  <w:num w:numId="7" w16cid:durableId="70582725">
    <w:abstractNumId w:val="1"/>
  </w:num>
  <w:num w:numId="8" w16cid:durableId="1129013509">
    <w:abstractNumId w:val="2"/>
  </w:num>
  <w:num w:numId="9" w16cid:durableId="1771005229">
    <w:abstractNumId w:val="7"/>
  </w:num>
  <w:num w:numId="10" w16cid:durableId="668410184">
    <w:abstractNumId w:val="5"/>
  </w:num>
  <w:num w:numId="11" w16cid:durableId="2048984367">
    <w:abstractNumId w:val="8"/>
  </w:num>
  <w:num w:numId="12" w16cid:durableId="23956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4654A"/>
    <w:rsid w:val="0005246A"/>
    <w:rsid w:val="00057967"/>
    <w:rsid w:val="0006102D"/>
    <w:rsid w:val="0006574B"/>
    <w:rsid w:val="000672A1"/>
    <w:rsid w:val="00071A69"/>
    <w:rsid w:val="00075D77"/>
    <w:rsid w:val="000777B7"/>
    <w:rsid w:val="000836E5"/>
    <w:rsid w:val="000A745E"/>
    <w:rsid w:val="000C582D"/>
    <w:rsid w:val="000D3E10"/>
    <w:rsid w:val="000D6A72"/>
    <w:rsid w:val="00106C9B"/>
    <w:rsid w:val="001211B6"/>
    <w:rsid w:val="001228AD"/>
    <w:rsid w:val="00122AA7"/>
    <w:rsid w:val="00145B04"/>
    <w:rsid w:val="0018443F"/>
    <w:rsid w:val="00192C82"/>
    <w:rsid w:val="001A0B6C"/>
    <w:rsid w:val="001C0337"/>
    <w:rsid w:val="001C12EF"/>
    <w:rsid w:val="001D1BEC"/>
    <w:rsid w:val="001D3834"/>
    <w:rsid w:val="001D5601"/>
    <w:rsid w:val="001F22CB"/>
    <w:rsid w:val="00200C87"/>
    <w:rsid w:val="00200CFC"/>
    <w:rsid w:val="00242B45"/>
    <w:rsid w:val="002467EE"/>
    <w:rsid w:val="002536CF"/>
    <w:rsid w:val="00257ACA"/>
    <w:rsid w:val="00276E16"/>
    <w:rsid w:val="00277EC6"/>
    <w:rsid w:val="0028552A"/>
    <w:rsid w:val="00286424"/>
    <w:rsid w:val="002A585D"/>
    <w:rsid w:val="002B379C"/>
    <w:rsid w:val="002C04F9"/>
    <w:rsid w:val="002C0514"/>
    <w:rsid w:val="002F6A1D"/>
    <w:rsid w:val="003153C3"/>
    <w:rsid w:val="00316C5A"/>
    <w:rsid w:val="00351A30"/>
    <w:rsid w:val="003576E9"/>
    <w:rsid w:val="003770A2"/>
    <w:rsid w:val="003826DE"/>
    <w:rsid w:val="0039175D"/>
    <w:rsid w:val="003B6D33"/>
    <w:rsid w:val="003C2D28"/>
    <w:rsid w:val="003D141E"/>
    <w:rsid w:val="003E0682"/>
    <w:rsid w:val="003E0B12"/>
    <w:rsid w:val="003F0E96"/>
    <w:rsid w:val="003F6C23"/>
    <w:rsid w:val="0044717A"/>
    <w:rsid w:val="004520A9"/>
    <w:rsid w:val="00453D43"/>
    <w:rsid w:val="00456F91"/>
    <w:rsid w:val="004622E0"/>
    <w:rsid w:val="0048655D"/>
    <w:rsid w:val="0049764F"/>
    <w:rsid w:val="004A0717"/>
    <w:rsid w:val="004A25AA"/>
    <w:rsid w:val="004A5C9F"/>
    <w:rsid w:val="004C3320"/>
    <w:rsid w:val="004D06C7"/>
    <w:rsid w:val="004D100A"/>
    <w:rsid w:val="004D3C73"/>
    <w:rsid w:val="00505178"/>
    <w:rsid w:val="00506F0B"/>
    <w:rsid w:val="005075DF"/>
    <w:rsid w:val="005075F7"/>
    <w:rsid w:val="00526D9D"/>
    <w:rsid w:val="00533F00"/>
    <w:rsid w:val="00544697"/>
    <w:rsid w:val="00577215"/>
    <w:rsid w:val="0059143C"/>
    <w:rsid w:val="0059567D"/>
    <w:rsid w:val="005B59B0"/>
    <w:rsid w:val="005D1EB6"/>
    <w:rsid w:val="005E2021"/>
    <w:rsid w:val="00607BE3"/>
    <w:rsid w:val="00615859"/>
    <w:rsid w:val="00622F80"/>
    <w:rsid w:val="0066091A"/>
    <w:rsid w:val="00670FA1"/>
    <w:rsid w:val="00687823"/>
    <w:rsid w:val="006A022E"/>
    <w:rsid w:val="006A0F0E"/>
    <w:rsid w:val="006C609A"/>
    <w:rsid w:val="006E017D"/>
    <w:rsid w:val="006E3E32"/>
    <w:rsid w:val="006F03DB"/>
    <w:rsid w:val="006F1026"/>
    <w:rsid w:val="00705212"/>
    <w:rsid w:val="00711868"/>
    <w:rsid w:val="00762B34"/>
    <w:rsid w:val="00784C4E"/>
    <w:rsid w:val="007872F2"/>
    <w:rsid w:val="007C77AB"/>
    <w:rsid w:val="007D4C0B"/>
    <w:rsid w:val="007D644A"/>
    <w:rsid w:val="008065C7"/>
    <w:rsid w:val="00815212"/>
    <w:rsid w:val="00823A7C"/>
    <w:rsid w:val="00843E61"/>
    <w:rsid w:val="008449D7"/>
    <w:rsid w:val="00852DD3"/>
    <w:rsid w:val="008604C0"/>
    <w:rsid w:val="008710F3"/>
    <w:rsid w:val="0087198A"/>
    <w:rsid w:val="00876437"/>
    <w:rsid w:val="0088583E"/>
    <w:rsid w:val="008B2A4F"/>
    <w:rsid w:val="008C75FD"/>
    <w:rsid w:val="008D05E1"/>
    <w:rsid w:val="008E160A"/>
    <w:rsid w:val="008E2337"/>
    <w:rsid w:val="008E6555"/>
    <w:rsid w:val="00916EBF"/>
    <w:rsid w:val="00945413"/>
    <w:rsid w:val="00953AAB"/>
    <w:rsid w:val="009963F4"/>
    <w:rsid w:val="0099709D"/>
    <w:rsid w:val="009E7517"/>
    <w:rsid w:val="00A02983"/>
    <w:rsid w:val="00A42AA6"/>
    <w:rsid w:val="00A46996"/>
    <w:rsid w:val="00A52824"/>
    <w:rsid w:val="00A65FCA"/>
    <w:rsid w:val="00A706C7"/>
    <w:rsid w:val="00A8581D"/>
    <w:rsid w:val="00AA3B9F"/>
    <w:rsid w:val="00AA63E6"/>
    <w:rsid w:val="00AB6A5E"/>
    <w:rsid w:val="00AC1A10"/>
    <w:rsid w:val="00AC3624"/>
    <w:rsid w:val="00AD693A"/>
    <w:rsid w:val="00AF02AE"/>
    <w:rsid w:val="00B43216"/>
    <w:rsid w:val="00B95910"/>
    <w:rsid w:val="00B97D7B"/>
    <w:rsid w:val="00BC388A"/>
    <w:rsid w:val="00BD7784"/>
    <w:rsid w:val="00BE0442"/>
    <w:rsid w:val="00BE1B72"/>
    <w:rsid w:val="00C14E9C"/>
    <w:rsid w:val="00C16C8B"/>
    <w:rsid w:val="00C24A47"/>
    <w:rsid w:val="00C921DC"/>
    <w:rsid w:val="00CA069B"/>
    <w:rsid w:val="00CA07B5"/>
    <w:rsid w:val="00CA2031"/>
    <w:rsid w:val="00CA5FF2"/>
    <w:rsid w:val="00CD344E"/>
    <w:rsid w:val="00D06116"/>
    <w:rsid w:val="00D21081"/>
    <w:rsid w:val="00D26F22"/>
    <w:rsid w:val="00D30F7F"/>
    <w:rsid w:val="00D462F1"/>
    <w:rsid w:val="00D5170C"/>
    <w:rsid w:val="00D622A4"/>
    <w:rsid w:val="00D94149"/>
    <w:rsid w:val="00DA21BF"/>
    <w:rsid w:val="00DB1A10"/>
    <w:rsid w:val="00DC280E"/>
    <w:rsid w:val="00DD225A"/>
    <w:rsid w:val="00E27C8E"/>
    <w:rsid w:val="00E472A5"/>
    <w:rsid w:val="00E53280"/>
    <w:rsid w:val="00E75E65"/>
    <w:rsid w:val="00E81827"/>
    <w:rsid w:val="00EB16B3"/>
    <w:rsid w:val="00EB1A41"/>
    <w:rsid w:val="00EB3614"/>
    <w:rsid w:val="00EB54AC"/>
    <w:rsid w:val="00EE7B6B"/>
    <w:rsid w:val="00F33CD1"/>
    <w:rsid w:val="00F415B7"/>
    <w:rsid w:val="00F73428"/>
    <w:rsid w:val="00F74CF0"/>
    <w:rsid w:val="00F83E06"/>
    <w:rsid w:val="00F8726B"/>
    <w:rsid w:val="00F96396"/>
    <w:rsid w:val="00FB30FF"/>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8449D7"/>
    <w:rPr>
      <w:color w:val="0000FF" w:themeColor="hyperlink"/>
      <w:u w:val="single"/>
    </w:rPr>
  </w:style>
  <w:style w:type="character" w:styleId="UnresolvedMention">
    <w:name w:val="Unresolved Mention"/>
    <w:basedOn w:val="DefaultParagraphFont"/>
    <w:uiPriority w:val="99"/>
    <w:rsid w:val="008449D7"/>
    <w:rPr>
      <w:color w:val="605E5C"/>
      <w:shd w:val="clear" w:color="auto" w:fill="E1DFDD"/>
    </w:rPr>
  </w:style>
  <w:style w:type="character" w:styleId="FollowedHyperlink">
    <w:name w:val="FollowedHyperlink"/>
    <w:basedOn w:val="DefaultParagraphFont"/>
    <w:uiPriority w:val="99"/>
    <w:semiHidden/>
    <w:unhideWhenUsed/>
    <w:rsid w:val="005B59B0"/>
    <w:rPr>
      <w:color w:val="800080" w:themeColor="followedHyperlink"/>
      <w:u w:val="single"/>
    </w:rPr>
  </w:style>
  <w:style w:type="character" w:styleId="CommentReference">
    <w:name w:val="annotation reference"/>
    <w:basedOn w:val="DefaultParagraphFont"/>
    <w:uiPriority w:val="99"/>
    <w:semiHidden/>
    <w:unhideWhenUsed/>
    <w:rsid w:val="00DA21BF"/>
    <w:rPr>
      <w:sz w:val="16"/>
      <w:szCs w:val="16"/>
    </w:rPr>
  </w:style>
  <w:style w:type="paragraph" w:styleId="CommentText">
    <w:name w:val="annotation text"/>
    <w:basedOn w:val="Normal"/>
    <w:link w:val="CommentTextChar"/>
    <w:uiPriority w:val="99"/>
    <w:semiHidden/>
    <w:unhideWhenUsed/>
    <w:rsid w:val="00DA21BF"/>
    <w:rPr>
      <w:sz w:val="20"/>
      <w:szCs w:val="20"/>
    </w:rPr>
  </w:style>
  <w:style w:type="character" w:customStyle="1" w:styleId="CommentTextChar">
    <w:name w:val="Comment Text Char"/>
    <w:basedOn w:val="DefaultParagraphFont"/>
    <w:link w:val="CommentText"/>
    <w:uiPriority w:val="99"/>
    <w:semiHidden/>
    <w:rsid w:val="00DA21BF"/>
    <w:rPr>
      <w:sz w:val="20"/>
      <w:szCs w:val="20"/>
    </w:rPr>
  </w:style>
  <w:style w:type="paragraph" w:styleId="CommentSubject">
    <w:name w:val="annotation subject"/>
    <w:basedOn w:val="CommentText"/>
    <w:next w:val="CommentText"/>
    <w:link w:val="CommentSubjectChar"/>
    <w:uiPriority w:val="99"/>
    <w:semiHidden/>
    <w:unhideWhenUsed/>
    <w:rsid w:val="00DA21BF"/>
    <w:rPr>
      <w:b/>
      <w:bCs/>
    </w:rPr>
  </w:style>
  <w:style w:type="character" w:customStyle="1" w:styleId="CommentSubjectChar">
    <w:name w:val="Comment Subject Char"/>
    <w:basedOn w:val="CommentTextChar"/>
    <w:link w:val="CommentSubject"/>
    <w:uiPriority w:val="99"/>
    <w:semiHidden/>
    <w:rsid w:val="00DA21BF"/>
    <w:rPr>
      <w:b/>
      <w:bCs/>
      <w:sz w:val="20"/>
      <w:szCs w:val="20"/>
    </w:rPr>
  </w:style>
  <w:style w:type="paragraph" w:styleId="Revision">
    <w:name w:val="Revision"/>
    <w:hidden/>
    <w:uiPriority w:val="99"/>
    <w:semiHidden/>
    <w:rsid w:val="00CA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4887">
      <w:bodyDiv w:val="1"/>
      <w:marLeft w:val="0"/>
      <w:marRight w:val="0"/>
      <w:marTop w:val="0"/>
      <w:marBottom w:val="0"/>
      <w:divBdr>
        <w:top w:val="none" w:sz="0" w:space="0" w:color="auto"/>
        <w:left w:val="none" w:sz="0" w:space="0" w:color="auto"/>
        <w:bottom w:val="none" w:sz="0" w:space="0" w:color="auto"/>
        <w:right w:val="none" w:sz="0" w:space="0" w:color="auto"/>
      </w:divBdr>
    </w:div>
    <w:div w:id="162471537">
      <w:bodyDiv w:val="1"/>
      <w:marLeft w:val="0"/>
      <w:marRight w:val="0"/>
      <w:marTop w:val="0"/>
      <w:marBottom w:val="0"/>
      <w:divBdr>
        <w:top w:val="none" w:sz="0" w:space="0" w:color="auto"/>
        <w:left w:val="none" w:sz="0" w:space="0" w:color="auto"/>
        <w:bottom w:val="none" w:sz="0" w:space="0" w:color="auto"/>
        <w:right w:val="none" w:sz="0" w:space="0" w:color="auto"/>
      </w:divBdr>
    </w:div>
    <w:div w:id="214702483">
      <w:bodyDiv w:val="1"/>
      <w:marLeft w:val="0"/>
      <w:marRight w:val="0"/>
      <w:marTop w:val="0"/>
      <w:marBottom w:val="0"/>
      <w:divBdr>
        <w:top w:val="none" w:sz="0" w:space="0" w:color="auto"/>
        <w:left w:val="none" w:sz="0" w:space="0" w:color="auto"/>
        <w:bottom w:val="none" w:sz="0" w:space="0" w:color="auto"/>
        <w:right w:val="none" w:sz="0" w:space="0" w:color="auto"/>
      </w:divBdr>
    </w:div>
    <w:div w:id="501092772">
      <w:bodyDiv w:val="1"/>
      <w:marLeft w:val="0"/>
      <w:marRight w:val="0"/>
      <w:marTop w:val="0"/>
      <w:marBottom w:val="0"/>
      <w:divBdr>
        <w:top w:val="none" w:sz="0" w:space="0" w:color="auto"/>
        <w:left w:val="none" w:sz="0" w:space="0" w:color="auto"/>
        <w:bottom w:val="none" w:sz="0" w:space="0" w:color="auto"/>
        <w:right w:val="none" w:sz="0" w:space="0" w:color="auto"/>
      </w:divBdr>
    </w:div>
    <w:div w:id="1003319468">
      <w:bodyDiv w:val="1"/>
      <w:marLeft w:val="0"/>
      <w:marRight w:val="0"/>
      <w:marTop w:val="0"/>
      <w:marBottom w:val="0"/>
      <w:divBdr>
        <w:top w:val="none" w:sz="0" w:space="0" w:color="auto"/>
        <w:left w:val="none" w:sz="0" w:space="0" w:color="auto"/>
        <w:bottom w:val="none" w:sz="0" w:space="0" w:color="auto"/>
        <w:right w:val="none" w:sz="0" w:space="0" w:color="auto"/>
      </w:divBdr>
    </w:div>
    <w:div w:id="1082526855">
      <w:bodyDiv w:val="1"/>
      <w:marLeft w:val="0"/>
      <w:marRight w:val="0"/>
      <w:marTop w:val="0"/>
      <w:marBottom w:val="0"/>
      <w:divBdr>
        <w:top w:val="none" w:sz="0" w:space="0" w:color="auto"/>
        <w:left w:val="none" w:sz="0" w:space="0" w:color="auto"/>
        <w:bottom w:val="none" w:sz="0" w:space="0" w:color="auto"/>
        <w:right w:val="none" w:sz="0" w:space="0" w:color="auto"/>
      </w:divBdr>
    </w:div>
    <w:div w:id="1156337836">
      <w:bodyDiv w:val="1"/>
      <w:marLeft w:val="0"/>
      <w:marRight w:val="0"/>
      <w:marTop w:val="0"/>
      <w:marBottom w:val="0"/>
      <w:divBdr>
        <w:top w:val="none" w:sz="0" w:space="0" w:color="auto"/>
        <w:left w:val="none" w:sz="0" w:space="0" w:color="auto"/>
        <w:bottom w:val="none" w:sz="0" w:space="0" w:color="auto"/>
        <w:right w:val="none" w:sz="0" w:space="0" w:color="auto"/>
      </w:divBdr>
    </w:div>
    <w:div w:id="1214851833">
      <w:bodyDiv w:val="1"/>
      <w:marLeft w:val="0"/>
      <w:marRight w:val="0"/>
      <w:marTop w:val="0"/>
      <w:marBottom w:val="0"/>
      <w:divBdr>
        <w:top w:val="none" w:sz="0" w:space="0" w:color="auto"/>
        <w:left w:val="none" w:sz="0" w:space="0" w:color="auto"/>
        <w:bottom w:val="none" w:sz="0" w:space="0" w:color="auto"/>
        <w:right w:val="none" w:sz="0" w:space="0" w:color="auto"/>
      </w:divBdr>
    </w:div>
    <w:div w:id="1328553586">
      <w:bodyDiv w:val="1"/>
      <w:marLeft w:val="0"/>
      <w:marRight w:val="0"/>
      <w:marTop w:val="0"/>
      <w:marBottom w:val="0"/>
      <w:divBdr>
        <w:top w:val="none" w:sz="0" w:space="0" w:color="auto"/>
        <w:left w:val="none" w:sz="0" w:space="0" w:color="auto"/>
        <w:bottom w:val="none" w:sz="0" w:space="0" w:color="auto"/>
        <w:right w:val="none" w:sz="0" w:space="0" w:color="auto"/>
      </w:divBdr>
    </w:div>
    <w:div w:id="1658193200">
      <w:bodyDiv w:val="1"/>
      <w:marLeft w:val="0"/>
      <w:marRight w:val="0"/>
      <w:marTop w:val="0"/>
      <w:marBottom w:val="0"/>
      <w:divBdr>
        <w:top w:val="none" w:sz="0" w:space="0" w:color="auto"/>
        <w:left w:val="none" w:sz="0" w:space="0" w:color="auto"/>
        <w:bottom w:val="none" w:sz="0" w:space="0" w:color="auto"/>
        <w:right w:val="none" w:sz="0" w:space="0" w:color="auto"/>
      </w:divBdr>
    </w:div>
    <w:div w:id="1665742950">
      <w:bodyDiv w:val="1"/>
      <w:marLeft w:val="0"/>
      <w:marRight w:val="0"/>
      <w:marTop w:val="0"/>
      <w:marBottom w:val="0"/>
      <w:divBdr>
        <w:top w:val="none" w:sz="0" w:space="0" w:color="auto"/>
        <w:left w:val="none" w:sz="0" w:space="0" w:color="auto"/>
        <w:bottom w:val="none" w:sz="0" w:space="0" w:color="auto"/>
        <w:right w:val="none" w:sz="0" w:space="0" w:color="auto"/>
      </w:divBdr>
    </w:div>
    <w:div w:id="1736661163">
      <w:bodyDiv w:val="1"/>
      <w:marLeft w:val="0"/>
      <w:marRight w:val="0"/>
      <w:marTop w:val="0"/>
      <w:marBottom w:val="0"/>
      <w:divBdr>
        <w:top w:val="none" w:sz="0" w:space="0" w:color="auto"/>
        <w:left w:val="none" w:sz="0" w:space="0" w:color="auto"/>
        <w:bottom w:val="none" w:sz="0" w:space="0" w:color="auto"/>
        <w:right w:val="none" w:sz="0" w:space="0" w:color="auto"/>
      </w:divBdr>
      <w:divsChild>
        <w:div w:id="35547079">
          <w:marLeft w:val="0"/>
          <w:marRight w:val="0"/>
          <w:marTop w:val="0"/>
          <w:marBottom w:val="0"/>
          <w:divBdr>
            <w:top w:val="none" w:sz="0" w:space="0" w:color="auto"/>
            <w:left w:val="none" w:sz="0" w:space="0" w:color="auto"/>
            <w:bottom w:val="none" w:sz="0" w:space="0" w:color="auto"/>
            <w:right w:val="none" w:sz="0" w:space="0" w:color="auto"/>
          </w:divBdr>
        </w:div>
      </w:divsChild>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2051882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irteen.org/wnet/slavery/experience/education/docs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org/wgbh/aia/part4/4h2931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lackyouthproject.com/harvard-graduate-gives-powerful-spoken-word-piece-at-graduation/" TargetMode="External"/><Relationship Id="rId5" Type="http://schemas.openxmlformats.org/officeDocument/2006/relationships/numbering" Target="numbering.xml"/><Relationship Id="rId15" Type="http://schemas.openxmlformats.org/officeDocument/2006/relationships/hyperlink" Target="http://blackyouthproject.com/harvard-graduate-gives-powerful-spoken-word-piece-at-graduatio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cnews.go.com/US/wireStory/laws-steer-teachers-race-related-topics-812557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74B0E"/>
    <w:rsid w:val="000A115B"/>
    <w:rsid w:val="00176B5E"/>
    <w:rsid w:val="0018234A"/>
    <w:rsid w:val="002D79CE"/>
    <w:rsid w:val="002E43D3"/>
    <w:rsid w:val="003171E6"/>
    <w:rsid w:val="003458F6"/>
    <w:rsid w:val="004073C8"/>
    <w:rsid w:val="004E3C97"/>
    <w:rsid w:val="00601D36"/>
    <w:rsid w:val="007C0979"/>
    <w:rsid w:val="008E1739"/>
    <w:rsid w:val="00951D87"/>
    <w:rsid w:val="009C4869"/>
    <w:rsid w:val="00BC095E"/>
    <w:rsid w:val="00C30267"/>
    <w:rsid w:val="00C67D6F"/>
    <w:rsid w:val="00C979C3"/>
    <w:rsid w:val="00CE069C"/>
    <w:rsid w:val="00D226D6"/>
    <w:rsid w:val="00D81969"/>
    <w:rsid w:val="00DA61AC"/>
    <w:rsid w:val="00E4537A"/>
    <w:rsid w:val="00E637D0"/>
    <w:rsid w:val="00EE46DB"/>
    <w:rsid w:val="00EF31C1"/>
    <w:rsid w:val="00FC4393"/>
    <w:rsid w:val="00FF50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Laura</cp:lastModifiedBy>
  <cp:revision>7</cp:revision>
  <cp:lastPrinted>2012-08-16T18:55:00Z</cp:lastPrinted>
  <dcterms:created xsi:type="dcterms:W3CDTF">2022-03-25T13:34:00Z</dcterms:created>
  <dcterms:modified xsi:type="dcterms:W3CDTF">2022-06-03T16:49:00Z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