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21010DC4" w:rsidR="00BD1252" w:rsidRDefault="00852608">
      <w:r>
        <w:t xml:space="preserve">Author’s Name: </w:t>
      </w:r>
      <w:proofErr w:type="spellStart"/>
      <w:r w:rsidR="000D21D5">
        <w:t>Adena</w:t>
      </w:r>
      <w:proofErr w:type="spellEnd"/>
      <w:r w:rsidR="000D21D5">
        <w:t xml:space="preserve"> Barnette</w:t>
      </w:r>
    </w:p>
    <w:p w14:paraId="7E632991" w14:textId="44DC8787" w:rsidR="00BD1252" w:rsidRDefault="00852608">
      <w:r>
        <w:t xml:space="preserve">Lesson Title: </w:t>
      </w:r>
      <w:r w:rsidR="0073074A" w:rsidRPr="0073074A">
        <w:t>Why Take ‘</w:t>
      </w:r>
      <w:proofErr w:type="spellStart"/>
      <w:r w:rsidR="0073074A" w:rsidRPr="0073074A">
        <w:t>Em</w:t>
      </w:r>
      <w:proofErr w:type="spellEnd"/>
      <w:r w:rsidR="0073074A" w:rsidRPr="0073074A">
        <w:t xml:space="preserve"> Down?  What Do We Put Up in Their Place?</w:t>
      </w:r>
    </w:p>
    <w:p w14:paraId="3D3E9E4E" w14:textId="5BDC41F5" w:rsidR="00BD1252" w:rsidRDefault="00852608">
      <w:r>
        <w:t xml:space="preserve">Grade Level: </w:t>
      </w:r>
      <w:r w:rsidR="000D21D5">
        <w:t>9-</w:t>
      </w:r>
      <w:r w:rsidR="004E2ECA">
        <w:t>12</w:t>
      </w:r>
      <w:r>
        <w:t>th</w:t>
      </w:r>
    </w:p>
    <w:p w14:paraId="30A0BFA0" w14:textId="77777777" w:rsidR="00307930" w:rsidRDefault="00852608">
      <w:r>
        <w:t>Compelling Question</w:t>
      </w:r>
      <w:r w:rsidR="00307930">
        <w:t>s</w:t>
      </w:r>
      <w:r>
        <w:t xml:space="preserve">: </w:t>
      </w:r>
    </w:p>
    <w:p w14:paraId="0A0F4051" w14:textId="77777777" w:rsidR="0073074A" w:rsidRPr="0073074A" w:rsidRDefault="0073074A" w:rsidP="0073074A">
      <w:pPr>
        <w:numPr>
          <w:ilvl w:val="0"/>
          <w:numId w:val="6"/>
        </w:numPr>
        <w:rPr>
          <w:color w:val="222222"/>
        </w:rPr>
      </w:pPr>
      <w:r w:rsidRPr="0073074A">
        <w:rPr>
          <w:color w:val="222222"/>
        </w:rPr>
        <w:t>What role do Confederate memorials play in American memory, and how does the National Memorial to Peace and Justice seek to correct that memory?</w:t>
      </w:r>
    </w:p>
    <w:p w14:paraId="06230D77" w14:textId="0A1EF2F3" w:rsidR="0073074A" w:rsidRPr="0073074A" w:rsidRDefault="0073074A" w:rsidP="0073074A">
      <w:pPr>
        <w:numPr>
          <w:ilvl w:val="0"/>
          <w:numId w:val="6"/>
        </w:numPr>
        <w:rPr>
          <w:color w:val="222222"/>
        </w:rPr>
      </w:pPr>
      <w:r w:rsidRPr="0073074A">
        <w:rPr>
          <w:color w:val="222222"/>
        </w:rPr>
        <w:t>Should we preserve or purge Confederate monuments from public spaces</w:t>
      </w:r>
      <w:r w:rsidR="007654A2">
        <w:rPr>
          <w:color w:val="222222"/>
        </w:rPr>
        <w:t>,</w:t>
      </w:r>
      <w:r w:rsidRPr="0073074A">
        <w:rPr>
          <w:color w:val="222222"/>
        </w:rPr>
        <w:t xml:space="preserve"> and/or should we establish new monuments that celebrate other, divergent voices?  </w:t>
      </w:r>
    </w:p>
    <w:p w14:paraId="201D9BC8" w14:textId="77777777" w:rsidR="00307930" w:rsidRDefault="00307930" w:rsidP="00307930"/>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TableGrid"/>
        <w:tblW w:w="14390" w:type="dxa"/>
        <w:tblLook w:val="0020" w:firstRow="1" w:lastRow="0" w:firstColumn="0" w:lastColumn="0" w:noHBand="0" w:noVBand="0"/>
      </w:tblPr>
      <w:tblGrid>
        <w:gridCol w:w="2942"/>
        <w:gridCol w:w="11448"/>
      </w:tblGrid>
      <w:tr w:rsidR="00BD1252" w14:paraId="7ACA0AEF" w14:textId="77777777" w:rsidTr="00FB578A">
        <w:tc>
          <w:tcPr>
            <w:tcW w:w="2942" w:type="dxa"/>
          </w:tcPr>
          <w:p w14:paraId="5F0B6284" w14:textId="77777777" w:rsidR="00BD1252" w:rsidRDefault="00852608">
            <w:r>
              <w:t>Content Standards</w:t>
            </w:r>
          </w:p>
          <w:p w14:paraId="52CF520C" w14:textId="77777777" w:rsidR="00BD1252" w:rsidRDefault="00BD1252"/>
          <w:p w14:paraId="768B6601" w14:textId="77777777" w:rsidR="00BD1252" w:rsidRDefault="00BD1252">
            <w:pPr>
              <w:rPr>
                <w:sz w:val="10"/>
                <w:szCs w:val="10"/>
              </w:rPr>
            </w:pPr>
          </w:p>
        </w:tc>
        <w:tc>
          <w:tcPr>
            <w:tcW w:w="11448" w:type="dxa"/>
          </w:tcPr>
          <w:p w14:paraId="48DA2EFE" w14:textId="77777777" w:rsidR="0073074A" w:rsidRPr="0073074A" w:rsidRDefault="0073074A" w:rsidP="0073074A">
            <w:pPr>
              <w:rPr>
                <w:color w:val="222222"/>
              </w:rPr>
            </w:pPr>
            <w:r w:rsidRPr="0073074A">
              <w:rPr>
                <w:color w:val="222222"/>
              </w:rPr>
              <w:t>Students will discuss, listen, research, and discuss the historical and current contextual factors leading to the tearing down of monuments built in honor of Confederate leaders and soldiers and the push to rename schools and institutions with inclusive names that embrace the culture and identity of the students and the surrounding community.  </w:t>
            </w:r>
          </w:p>
          <w:p w14:paraId="1029611B" w14:textId="77777777" w:rsidR="003F1535" w:rsidRDefault="003F1535" w:rsidP="000D21D5">
            <w:pPr>
              <w:rPr>
                <w:color w:val="222222"/>
              </w:rPr>
            </w:pPr>
          </w:p>
          <w:p w14:paraId="3C41DF10" w14:textId="77777777" w:rsidR="003F1535" w:rsidRDefault="003F1535" w:rsidP="000D21D5">
            <w:r>
              <w:t xml:space="preserve">NCSS Themes: </w:t>
            </w:r>
            <w:r w:rsidR="0073074A">
              <w:t xml:space="preserve">1, </w:t>
            </w:r>
            <w:r>
              <w:t xml:space="preserve">2, 5, 6, 10. </w:t>
            </w:r>
          </w:p>
          <w:p w14:paraId="5CD537C9" w14:textId="1AEAC986" w:rsidR="002420DC" w:rsidRDefault="002420DC" w:rsidP="000D21D5"/>
        </w:tc>
      </w:tr>
      <w:tr w:rsidR="00FB578A" w14:paraId="5629ECCC" w14:textId="77777777" w:rsidTr="008274E0">
        <w:tc>
          <w:tcPr>
            <w:tcW w:w="2942" w:type="dxa"/>
          </w:tcPr>
          <w:p w14:paraId="341268C3" w14:textId="77777777" w:rsidR="00FB578A" w:rsidRDefault="00FB578A">
            <w:r>
              <w:t>Learning Objective(s)</w:t>
            </w:r>
          </w:p>
          <w:p w14:paraId="4149D715" w14:textId="77777777" w:rsidR="00FB578A" w:rsidRDefault="00FB578A">
            <w:pPr>
              <w:rPr>
                <w:sz w:val="10"/>
                <w:szCs w:val="10"/>
              </w:rPr>
            </w:pPr>
          </w:p>
          <w:p w14:paraId="48CD1D17" w14:textId="77777777" w:rsidR="00FB578A" w:rsidRDefault="00FB578A">
            <w:pPr>
              <w:rPr>
                <w:b/>
                <w:sz w:val="10"/>
                <w:szCs w:val="10"/>
              </w:rPr>
            </w:pPr>
          </w:p>
          <w:p w14:paraId="7FE1DABC" w14:textId="77777777" w:rsidR="00FB578A" w:rsidRDefault="00FB578A">
            <w:pPr>
              <w:rPr>
                <w:sz w:val="10"/>
                <w:szCs w:val="10"/>
              </w:rPr>
            </w:pPr>
          </w:p>
        </w:tc>
        <w:tc>
          <w:tcPr>
            <w:tcW w:w="11448" w:type="dxa"/>
          </w:tcPr>
          <w:p w14:paraId="7AD358AD" w14:textId="77777777" w:rsidR="00FB578A" w:rsidRDefault="00FB578A" w:rsidP="0073074A">
            <w:pPr>
              <w:numPr>
                <w:ilvl w:val="0"/>
                <w:numId w:val="2"/>
              </w:numPr>
              <w:tabs>
                <w:tab w:val="left" w:pos="1680"/>
              </w:tabs>
            </w:pPr>
            <w:r>
              <w:t xml:space="preserve">Students will identify monuments commemorating the Civil War in their local community and state. </w:t>
            </w:r>
          </w:p>
          <w:p w14:paraId="18FDEFD8" w14:textId="77777777" w:rsidR="00FB578A" w:rsidRDefault="00FB578A" w:rsidP="0073074A">
            <w:pPr>
              <w:numPr>
                <w:ilvl w:val="0"/>
                <w:numId w:val="2"/>
              </w:numPr>
              <w:tabs>
                <w:tab w:val="left" w:pos="1680"/>
              </w:tabs>
            </w:pPr>
            <w:r>
              <w:t xml:space="preserve">Students will determine what these monuments might communicate to the larger public when they are visited.  </w:t>
            </w:r>
          </w:p>
          <w:p w14:paraId="60E6E2D8" w14:textId="77777777" w:rsidR="00FB578A" w:rsidRDefault="00FB578A" w:rsidP="0073074A">
            <w:pPr>
              <w:numPr>
                <w:ilvl w:val="0"/>
                <w:numId w:val="2"/>
              </w:numPr>
              <w:tabs>
                <w:tab w:val="left" w:pos="1680"/>
              </w:tabs>
            </w:pPr>
            <w:r>
              <w:t xml:space="preserve">Students will examine a Code of Civility and employ it in a classroom discussion.  </w:t>
            </w:r>
          </w:p>
          <w:p w14:paraId="14996D36" w14:textId="77777777" w:rsidR="00FB578A" w:rsidRDefault="00FB578A" w:rsidP="0073074A">
            <w:pPr>
              <w:numPr>
                <w:ilvl w:val="0"/>
                <w:numId w:val="2"/>
              </w:numPr>
              <w:tabs>
                <w:tab w:val="left" w:pos="1680"/>
              </w:tabs>
            </w:pPr>
            <w:r>
              <w:t xml:space="preserve">Students will inspect the historical significance of the Confederate monument building in the South and how the National Museum of Peace and Justice seeks to transform the American remembrance of slavery and the Jim Crow South.  </w:t>
            </w:r>
          </w:p>
          <w:p w14:paraId="5CFF63F1" w14:textId="77777777" w:rsidR="00FB578A" w:rsidRDefault="00FB578A" w:rsidP="0073074A">
            <w:pPr>
              <w:numPr>
                <w:ilvl w:val="0"/>
                <w:numId w:val="2"/>
              </w:numPr>
              <w:tabs>
                <w:tab w:val="left" w:pos="1680"/>
              </w:tabs>
            </w:pPr>
            <w:r>
              <w:t xml:space="preserve">Students will research why Confederate monuments and names are being removed from public institutions and renaming buildings for more inclusive choices.  Students will utilize this information in a classroom discussion of Confederate monument removal.  </w:t>
            </w:r>
          </w:p>
          <w:p w14:paraId="0FD8FF8F" w14:textId="77777777" w:rsidR="00FB578A" w:rsidRDefault="00FB578A" w:rsidP="0073074A">
            <w:pPr>
              <w:numPr>
                <w:ilvl w:val="0"/>
                <w:numId w:val="2"/>
              </w:numPr>
              <w:tabs>
                <w:tab w:val="left" w:pos="1680"/>
              </w:tabs>
            </w:pPr>
            <w:r>
              <w:t xml:space="preserve">Students will design and create a Community Engagement Project to educate the local community about lynching and the history of racial violence in the local community, the state, or the nation.  </w:t>
            </w:r>
          </w:p>
          <w:p w14:paraId="266C706F" w14:textId="468C4FAA" w:rsidR="00FB578A" w:rsidRPr="00FB578A" w:rsidRDefault="00FB578A"/>
          <w:p w14:paraId="44283945" w14:textId="51E5AD20" w:rsidR="00FB578A" w:rsidRDefault="00FB578A">
            <w:pPr>
              <w:tabs>
                <w:tab w:val="left" w:pos="1653"/>
              </w:tabs>
            </w:pPr>
          </w:p>
        </w:tc>
      </w:tr>
      <w:tr w:rsidR="00FB578A" w14:paraId="3DDDBFBB" w14:textId="77777777" w:rsidTr="009611CC">
        <w:tc>
          <w:tcPr>
            <w:tcW w:w="2942" w:type="dxa"/>
          </w:tcPr>
          <w:p w14:paraId="01D19F8E" w14:textId="77777777" w:rsidR="00FB578A" w:rsidRDefault="00FB578A" w:rsidP="00D40624">
            <w:r>
              <w:lastRenderedPageBreak/>
              <w:t>Assessment(s)</w:t>
            </w:r>
          </w:p>
          <w:p w14:paraId="61E2B990" w14:textId="77777777" w:rsidR="00FB578A" w:rsidRDefault="00FB578A" w:rsidP="00D40624"/>
          <w:p w14:paraId="51F5C53F" w14:textId="77777777" w:rsidR="00FB578A" w:rsidRDefault="00FB578A" w:rsidP="00D40624">
            <w:pPr>
              <w:rPr>
                <w:sz w:val="18"/>
                <w:szCs w:val="18"/>
              </w:rPr>
            </w:pPr>
            <w:r>
              <w:rPr>
                <w:sz w:val="18"/>
                <w:szCs w:val="18"/>
              </w:rPr>
              <w:t>Include LO being addressed</w:t>
            </w:r>
          </w:p>
          <w:p w14:paraId="1F170F20" w14:textId="77777777" w:rsidR="00FB578A" w:rsidRDefault="00FB578A"/>
        </w:tc>
        <w:tc>
          <w:tcPr>
            <w:tcW w:w="11448" w:type="dxa"/>
          </w:tcPr>
          <w:p w14:paraId="641E1097" w14:textId="77777777" w:rsidR="00FB578A" w:rsidRDefault="00FB578A" w:rsidP="00D40624">
            <w:pPr>
              <w:tabs>
                <w:tab w:val="left" w:pos="1653"/>
              </w:tabs>
            </w:pPr>
            <w:r>
              <w:t xml:space="preserve">(L01, L02) Class discussion on local monuments/schools/government buildings. </w:t>
            </w:r>
          </w:p>
          <w:p w14:paraId="706F5063" w14:textId="77777777" w:rsidR="00FB578A" w:rsidRDefault="00FB578A" w:rsidP="00D40624">
            <w:pPr>
              <w:tabs>
                <w:tab w:val="left" w:pos="1653"/>
              </w:tabs>
            </w:pPr>
          </w:p>
          <w:p w14:paraId="796BD681" w14:textId="77777777" w:rsidR="00FB578A" w:rsidRDefault="00FB578A" w:rsidP="00D40624">
            <w:pPr>
              <w:tabs>
                <w:tab w:val="left" w:pos="1653"/>
              </w:tabs>
            </w:pPr>
            <w:r>
              <w:t>(L03) Read the Code of Civility</w:t>
            </w:r>
          </w:p>
          <w:p w14:paraId="39110C79" w14:textId="77777777" w:rsidR="00FB578A" w:rsidRDefault="00FB578A" w:rsidP="00D40624">
            <w:pPr>
              <w:tabs>
                <w:tab w:val="left" w:pos="1653"/>
              </w:tabs>
            </w:pPr>
          </w:p>
          <w:p w14:paraId="5E18504D" w14:textId="77777777" w:rsidR="00FB578A" w:rsidRDefault="00FB578A" w:rsidP="00D40624">
            <w:pPr>
              <w:tabs>
                <w:tab w:val="left" w:pos="1653"/>
              </w:tabs>
            </w:pPr>
            <w:r>
              <w:t xml:space="preserve">(LO4, LO5) Annotated article reading </w:t>
            </w:r>
          </w:p>
          <w:p w14:paraId="65CD8BB6" w14:textId="77777777" w:rsidR="00FB578A" w:rsidRDefault="00FB578A" w:rsidP="00D40624">
            <w:pPr>
              <w:tabs>
                <w:tab w:val="left" w:pos="1653"/>
              </w:tabs>
            </w:pPr>
          </w:p>
          <w:p w14:paraId="1975BAFB" w14:textId="77777777" w:rsidR="00FB578A" w:rsidRDefault="00FB578A" w:rsidP="00FB578A">
            <w:pPr>
              <w:tabs>
                <w:tab w:val="left" w:pos="1680"/>
              </w:tabs>
            </w:pPr>
            <w:r>
              <w:t xml:space="preserve">(LO4, LO5) </w:t>
            </w:r>
            <w:r w:rsidRPr="002420DC">
              <w:t>Why Take ‘</w:t>
            </w:r>
            <w:proofErr w:type="spellStart"/>
            <w:r w:rsidRPr="002420DC">
              <w:t>Em</w:t>
            </w:r>
            <w:proofErr w:type="spellEnd"/>
            <w:r w:rsidRPr="002420DC">
              <w:t xml:space="preserve"> Down?  Researching the Removal of Confederate Monuments </w:t>
            </w:r>
            <w:proofErr w:type="spellStart"/>
            <w:r>
              <w:t>from</w:t>
            </w:r>
            <w:r w:rsidRPr="002420DC">
              <w:t>American</w:t>
            </w:r>
            <w:proofErr w:type="spellEnd"/>
            <w:r w:rsidRPr="002420DC">
              <w:t xml:space="preserve"> Public Institutions Worksheet</w:t>
            </w:r>
            <w:r>
              <w:t>.</w:t>
            </w:r>
          </w:p>
          <w:p w14:paraId="5492FE4F" w14:textId="77777777" w:rsidR="00FB578A" w:rsidRDefault="00FB578A" w:rsidP="00FB578A">
            <w:pPr>
              <w:tabs>
                <w:tab w:val="left" w:pos="1653"/>
              </w:tabs>
            </w:pPr>
          </w:p>
          <w:p w14:paraId="398BA8F6" w14:textId="3C6A4BB9" w:rsidR="00FB578A" w:rsidRDefault="00FB578A">
            <w:pPr>
              <w:tabs>
                <w:tab w:val="left" w:pos="1653"/>
              </w:tabs>
            </w:pPr>
            <w:r>
              <w:t>(L06): Community engagement project</w:t>
            </w:r>
          </w:p>
        </w:tc>
      </w:tr>
      <w:tr w:rsidR="00BD1252" w14:paraId="364264F6" w14:textId="77777777" w:rsidTr="00FB578A">
        <w:tc>
          <w:tcPr>
            <w:tcW w:w="2942" w:type="dxa"/>
          </w:tcPr>
          <w:p w14:paraId="216E3B0F" w14:textId="77777777" w:rsidR="00BD1252" w:rsidRDefault="00852608">
            <w:r>
              <w:t>Materials &amp; Resources</w:t>
            </w:r>
          </w:p>
          <w:p w14:paraId="1CDC65F9" w14:textId="77777777" w:rsidR="00BD1252" w:rsidRDefault="00BD1252">
            <w:pPr>
              <w:rPr>
                <w:sz w:val="18"/>
                <w:szCs w:val="18"/>
              </w:rPr>
            </w:pPr>
          </w:p>
          <w:p w14:paraId="4E40CBC9" w14:textId="77777777" w:rsidR="00BD1252" w:rsidRDefault="00BD1252">
            <w:pPr>
              <w:rPr>
                <w:sz w:val="18"/>
                <w:szCs w:val="18"/>
              </w:rPr>
            </w:pPr>
          </w:p>
          <w:p w14:paraId="26D6BF0E" w14:textId="77777777" w:rsidR="00BD1252" w:rsidRDefault="00BD1252"/>
        </w:tc>
        <w:tc>
          <w:tcPr>
            <w:tcW w:w="11448" w:type="dxa"/>
          </w:tcPr>
          <w:p w14:paraId="176C382E" w14:textId="4E0C459B" w:rsidR="00BD1252" w:rsidRDefault="00852608">
            <w:r>
              <w:rPr>
                <w:b/>
                <w:bCs/>
              </w:rPr>
              <w:t xml:space="preserve">PPT: </w:t>
            </w:r>
          </w:p>
          <w:p w14:paraId="5D46CF41" w14:textId="77777777" w:rsidR="00307930" w:rsidRDefault="00852608" w:rsidP="00307930">
            <w:pPr>
              <w:rPr>
                <w:b/>
                <w:bCs/>
              </w:rPr>
            </w:pPr>
            <w:r>
              <w:br/>
            </w:r>
            <w:r>
              <w:rPr>
                <w:b/>
                <w:bCs/>
              </w:rPr>
              <w:t>Sources:</w:t>
            </w:r>
            <w:r w:rsidR="00307930">
              <w:rPr>
                <w:b/>
                <w:bCs/>
              </w:rPr>
              <w:t xml:space="preserve"> </w:t>
            </w:r>
          </w:p>
          <w:p w14:paraId="42DD8228" w14:textId="77777777" w:rsidR="00307930" w:rsidRDefault="00307930" w:rsidP="00307930">
            <w:pPr>
              <w:rPr>
                <w:b/>
                <w:bCs/>
              </w:rPr>
            </w:pPr>
          </w:p>
          <w:p w14:paraId="181976EE" w14:textId="77777777" w:rsidR="00BD1252" w:rsidRPr="0073074A" w:rsidRDefault="0073074A" w:rsidP="0073074A">
            <w:pPr>
              <w:rPr>
                <w:b/>
                <w:bCs/>
                <w:color w:val="222222"/>
              </w:rPr>
            </w:pPr>
            <w:r w:rsidRPr="0073074A">
              <w:rPr>
                <w:b/>
                <w:bCs/>
                <w:color w:val="222222"/>
              </w:rPr>
              <w:t>History Talk</w:t>
            </w:r>
          </w:p>
          <w:p w14:paraId="4AA974B9" w14:textId="24ED165E" w:rsidR="0073074A" w:rsidRDefault="00000000" w:rsidP="0073074A">
            <w:hyperlink r:id="rId8" w:history="1">
              <w:r w:rsidR="0073074A">
                <w:rPr>
                  <w:rStyle w:val="Hyperlink"/>
                  <w:color w:val="1155CC"/>
                </w:rPr>
                <w:t>http://origins.osu.edu/historytalk/confederates-and-lynching-american-public-memory</w:t>
              </w:r>
            </w:hyperlink>
          </w:p>
          <w:p w14:paraId="367FED9D" w14:textId="64CB753A" w:rsidR="0073074A" w:rsidRDefault="0073074A" w:rsidP="0073074A"/>
          <w:p w14:paraId="6C5D2010" w14:textId="708C51A4" w:rsidR="0073074A" w:rsidRDefault="0073074A" w:rsidP="0073074A">
            <w:pPr>
              <w:rPr>
                <w:b/>
                <w:bCs/>
              </w:rPr>
            </w:pPr>
            <w:r>
              <w:rPr>
                <w:b/>
                <w:bCs/>
              </w:rPr>
              <w:t>Code of Civility</w:t>
            </w:r>
          </w:p>
          <w:p w14:paraId="5224FFBB" w14:textId="5941CB3E" w:rsidR="0073074A" w:rsidRDefault="00000000" w:rsidP="0073074A">
            <w:hyperlink r:id="rId9" w:history="1">
              <w:r w:rsidR="0073074A" w:rsidRPr="0073074A">
                <w:rPr>
                  <w:rStyle w:val="Hyperlink"/>
                </w:rPr>
                <w:t>https://slochamber.org/wp-content/uploads/2018/06/Code-of-Civility.pdf</w:t>
              </w:r>
            </w:hyperlink>
          </w:p>
          <w:p w14:paraId="4C1EFABD" w14:textId="5B86101B" w:rsidR="0073074A" w:rsidRDefault="0073074A" w:rsidP="0073074A"/>
          <w:p w14:paraId="47FA4A3A" w14:textId="77777777" w:rsidR="0073074A" w:rsidRPr="0073074A" w:rsidRDefault="0073074A" w:rsidP="0073074A">
            <w:pPr>
              <w:rPr>
                <w:b/>
                <w:bCs/>
              </w:rPr>
            </w:pPr>
            <w:r w:rsidRPr="0073074A">
              <w:rPr>
                <w:b/>
                <w:bCs/>
              </w:rPr>
              <w:t>OSU Origins article, “What We Talk About When We Talk about Confederate Monuments.”       </w:t>
            </w:r>
          </w:p>
          <w:p w14:paraId="67FE61AB" w14:textId="77777777" w:rsidR="0073074A" w:rsidRPr="0073074A" w:rsidRDefault="00000000" w:rsidP="0073074A">
            <w:hyperlink r:id="rId10" w:history="1">
              <w:r w:rsidR="0073074A" w:rsidRPr="0073074A">
                <w:rPr>
                  <w:rStyle w:val="Hyperlink"/>
                </w:rPr>
                <w:t>http://origins.osu.edu/article/what-we-talk-about-when-we-talk-about-confederate-monuments</w:t>
              </w:r>
            </w:hyperlink>
          </w:p>
          <w:p w14:paraId="4124C7C8" w14:textId="0E7F54E2" w:rsidR="0073074A" w:rsidRDefault="0073074A" w:rsidP="0073074A"/>
          <w:p w14:paraId="45E81368" w14:textId="546DF4CB" w:rsidR="0073074A" w:rsidRPr="002420DC" w:rsidRDefault="0073074A" w:rsidP="0073074A">
            <w:pPr>
              <w:rPr>
                <w:b/>
                <w:bCs/>
              </w:rPr>
            </w:pPr>
            <w:r w:rsidRPr="002420DC">
              <w:rPr>
                <w:b/>
                <w:bCs/>
              </w:rPr>
              <w:t xml:space="preserve">Annotated Reading </w:t>
            </w:r>
            <w:r w:rsidR="002420DC" w:rsidRPr="002420DC">
              <w:rPr>
                <w:b/>
                <w:bCs/>
              </w:rPr>
              <w:t>Strategies</w:t>
            </w:r>
          </w:p>
          <w:p w14:paraId="1954FE45" w14:textId="4A1972D4" w:rsidR="002420DC" w:rsidRDefault="00000000" w:rsidP="0073074A">
            <w:hyperlink r:id="rId11" w:history="1">
              <w:r w:rsidR="002420DC">
                <w:rPr>
                  <w:rStyle w:val="Hyperlink"/>
                </w:rPr>
                <w:t>https://www.edutopia.org/blog/developing-active-readers-strategies-rebecca-alber</w:t>
              </w:r>
            </w:hyperlink>
          </w:p>
          <w:p w14:paraId="4D570D93" w14:textId="1FB0A316" w:rsidR="002420DC" w:rsidRDefault="002420DC" w:rsidP="0073074A"/>
          <w:p w14:paraId="566D3EEF" w14:textId="6B42EF1A" w:rsidR="002420DC" w:rsidRPr="002420DC" w:rsidRDefault="002420DC" w:rsidP="0073074A">
            <w:pPr>
              <w:rPr>
                <w:b/>
                <w:bCs/>
                <w:color w:val="222222"/>
              </w:rPr>
            </w:pPr>
            <w:r w:rsidRPr="002420DC">
              <w:rPr>
                <w:b/>
                <w:bCs/>
                <w:color w:val="222222"/>
              </w:rPr>
              <w:t>OSU Origins History Talk episode on “Confederates and Lynching in American Public Memory</w:t>
            </w:r>
            <w:r w:rsidR="007654A2">
              <w:rPr>
                <w:b/>
                <w:bCs/>
                <w:color w:val="222222"/>
              </w:rPr>
              <w:t>.</w:t>
            </w:r>
            <w:r w:rsidRPr="002420DC">
              <w:rPr>
                <w:b/>
                <w:bCs/>
                <w:color w:val="222222"/>
              </w:rPr>
              <w:t>”</w:t>
            </w:r>
          </w:p>
          <w:p w14:paraId="4756C5E1" w14:textId="579B1102" w:rsidR="002420DC" w:rsidRDefault="00000000" w:rsidP="0073074A">
            <w:hyperlink r:id="rId12" w:history="1">
              <w:r w:rsidR="002420DC">
                <w:rPr>
                  <w:rStyle w:val="Hyperlink"/>
                </w:rPr>
                <w:t>http://origins.osu.edu/historytalk/confederates-and-lynching-american-public-memory</w:t>
              </w:r>
            </w:hyperlink>
          </w:p>
          <w:p w14:paraId="72E84B9F" w14:textId="54AA010E" w:rsidR="002420DC" w:rsidRDefault="002420DC" w:rsidP="0073074A">
            <w:pPr>
              <w:rPr>
                <w:b/>
                <w:bCs/>
              </w:rPr>
            </w:pPr>
          </w:p>
          <w:p w14:paraId="18F75E50" w14:textId="7B10850B" w:rsidR="002420DC" w:rsidRDefault="002420DC" w:rsidP="0073074A">
            <w:pPr>
              <w:rPr>
                <w:b/>
                <w:bCs/>
              </w:rPr>
            </w:pPr>
            <w:r>
              <w:rPr>
                <w:b/>
                <w:bCs/>
              </w:rPr>
              <w:t>Discussion Rubric</w:t>
            </w:r>
          </w:p>
          <w:p w14:paraId="43CCFD7E" w14:textId="278105C9" w:rsidR="002420DC" w:rsidRDefault="00000000" w:rsidP="0073074A">
            <w:pPr>
              <w:rPr>
                <w:color w:val="222222"/>
              </w:rPr>
            </w:pPr>
            <w:hyperlink r:id="rId13" w:history="1">
              <w:r w:rsidR="002420DC">
                <w:rPr>
                  <w:rStyle w:val="Hyperlink"/>
                </w:rPr>
                <w:t>https://www.edutopia.org/sites/default/files/pdfs/stw/edutopia-stw-assessment-9th-grade-humanities-discussion-rubric.pdf</w:t>
              </w:r>
            </w:hyperlink>
            <w:r w:rsidR="002420DC">
              <w:rPr>
                <w:color w:val="222222"/>
              </w:rPr>
              <w:t> </w:t>
            </w:r>
          </w:p>
          <w:p w14:paraId="1BC7ABE4" w14:textId="561A0253" w:rsidR="002420DC" w:rsidRDefault="002420DC" w:rsidP="0073074A">
            <w:pPr>
              <w:rPr>
                <w:color w:val="222222"/>
              </w:rPr>
            </w:pPr>
          </w:p>
          <w:p w14:paraId="3ED80258" w14:textId="0512DDC5" w:rsidR="002420DC" w:rsidRPr="002420DC" w:rsidRDefault="002420DC" w:rsidP="0073074A">
            <w:pPr>
              <w:rPr>
                <w:b/>
                <w:bCs/>
                <w:color w:val="222222"/>
              </w:rPr>
            </w:pPr>
            <w:r w:rsidRPr="002420DC">
              <w:rPr>
                <w:b/>
                <w:bCs/>
                <w:color w:val="222222"/>
              </w:rPr>
              <w:t>Equal Justice Initiative’s Community Remembrance Project</w:t>
            </w:r>
          </w:p>
          <w:p w14:paraId="3FD27E4C" w14:textId="2BC67728" w:rsidR="002420DC" w:rsidRDefault="00000000" w:rsidP="0073074A">
            <w:pPr>
              <w:rPr>
                <w:color w:val="222222"/>
              </w:rPr>
            </w:pPr>
            <w:hyperlink r:id="rId14" w:history="1">
              <w:r w:rsidR="002420DC">
                <w:rPr>
                  <w:rStyle w:val="Hyperlink"/>
                </w:rPr>
                <w:t>https://eji.org/projects/community-remembrance-project/</w:t>
              </w:r>
            </w:hyperlink>
          </w:p>
          <w:p w14:paraId="37A0A826" w14:textId="1DE13E79" w:rsidR="002420DC" w:rsidRDefault="002420DC" w:rsidP="0073074A">
            <w:pPr>
              <w:rPr>
                <w:b/>
                <w:bCs/>
                <w:color w:val="222222"/>
              </w:rPr>
            </w:pPr>
          </w:p>
          <w:p w14:paraId="20166C02" w14:textId="77777777" w:rsidR="002420DC" w:rsidRPr="002420DC" w:rsidRDefault="002420DC" w:rsidP="002420DC">
            <w:pPr>
              <w:rPr>
                <w:b/>
                <w:bCs/>
                <w:color w:val="222222"/>
              </w:rPr>
            </w:pPr>
            <w:r w:rsidRPr="002420DC">
              <w:rPr>
                <w:b/>
                <w:bCs/>
                <w:color w:val="222222"/>
              </w:rPr>
              <w:t>OSU Origins Article: Ten Moments of White Supremacist Violence in U.S. History</w:t>
            </w:r>
          </w:p>
          <w:p w14:paraId="173A5C93" w14:textId="1CEADD5A" w:rsidR="002420DC" w:rsidRPr="002420DC" w:rsidRDefault="00000000" w:rsidP="002420DC">
            <w:pPr>
              <w:rPr>
                <w:color w:val="222222"/>
              </w:rPr>
            </w:pPr>
            <w:hyperlink r:id="rId15" w:history="1">
              <w:r w:rsidR="002420DC" w:rsidRPr="002420DC">
                <w:rPr>
                  <w:rStyle w:val="Hyperlink"/>
                </w:rPr>
                <w:t>http://origins.osu.edu/connecting-history/ten-moments-white-supremacist-violence-us-history</w:t>
              </w:r>
            </w:hyperlink>
          </w:p>
          <w:p w14:paraId="793A8D06" w14:textId="77777777" w:rsidR="002420DC" w:rsidRPr="002420DC" w:rsidRDefault="002420DC" w:rsidP="002420DC">
            <w:pPr>
              <w:rPr>
                <w:b/>
                <w:bCs/>
                <w:color w:val="222222"/>
              </w:rPr>
            </w:pPr>
          </w:p>
          <w:p w14:paraId="0D08928D" w14:textId="56411C62" w:rsidR="002420DC" w:rsidRPr="002420DC" w:rsidRDefault="002420DC" w:rsidP="002420DC">
            <w:pPr>
              <w:rPr>
                <w:b/>
                <w:bCs/>
                <w:color w:val="222222"/>
              </w:rPr>
            </w:pPr>
            <w:r w:rsidRPr="002420DC">
              <w:rPr>
                <w:b/>
                <w:bCs/>
                <w:color w:val="222222"/>
              </w:rPr>
              <w:t>OSU Origins Article: Beware of Greeks Bearing Gifts: How Neo-Nazis and Ancient Greeks Met in Charlottesville</w:t>
            </w:r>
          </w:p>
          <w:p w14:paraId="169EE679" w14:textId="77777777" w:rsidR="002420DC" w:rsidRPr="002420DC" w:rsidRDefault="00000000" w:rsidP="002420DC">
            <w:pPr>
              <w:rPr>
                <w:color w:val="222222"/>
              </w:rPr>
            </w:pPr>
            <w:hyperlink r:id="rId16" w:history="1">
              <w:r w:rsidR="002420DC" w:rsidRPr="002420DC">
                <w:rPr>
                  <w:rStyle w:val="Hyperlink"/>
                </w:rPr>
                <w:t>http://origins.osu.edu/article/beware-greeks-bearing-gifts-how-neo-nazis-and-ancient-greeks-met-charlottesville</w:t>
              </w:r>
            </w:hyperlink>
          </w:p>
          <w:p w14:paraId="65266014" w14:textId="77777777" w:rsidR="002420DC" w:rsidRPr="002420DC" w:rsidRDefault="002420DC" w:rsidP="0073074A">
            <w:pPr>
              <w:rPr>
                <w:b/>
                <w:bCs/>
                <w:color w:val="222222"/>
              </w:rPr>
            </w:pPr>
          </w:p>
          <w:p w14:paraId="522318F3" w14:textId="251B30E7" w:rsidR="002420DC" w:rsidRPr="002420DC" w:rsidRDefault="002420DC" w:rsidP="0073074A">
            <w:pPr>
              <w:rPr>
                <w:b/>
                <w:bCs/>
                <w:i/>
                <w:iCs/>
                <w:color w:val="000000"/>
              </w:rPr>
            </w:pPr>
            <w:r w:rsidRPr="002420DC">
              <w:rPr>
                <w:b/>
                <w:bCs/>
                <w:color w:val="000000"/>
              </w:rPr>
              <w:t xml:space="preserve">EJI’s </w:t>
            </w:r>
            <w:r w:rsidRPr="002420DC">
              <w:rPr>
                <w:b/>
                <w:bCs/>
                <w:i/>
                <w:iCs/>
                <w:color w:val="000000"/>
              </w:rPr>
              <w:t>Lynching in America: Confronting the Legacy of Racial Terror</w:t>
            </w:r>
          </w:p>
          <w:p w14:paraId="1F2FC9B7" w14:textId="1C00722D" w:rsidR="002420DC" w:rsidRPr="002420DC" w:rsidRDefault="00000000" w:rsidP="0073074A">
            <w:pPr>
              <w:rPr>
                <w:b/>
                <w:bCs/>
              </w:rPr>
            </w:pPr>
            <w:hyperlink r:id="rId17" w:history="1">
              <w:r w:rsidR="002420DC" w:rsidRPr="00E97CCA">
                <w:rPr>
                  <w:rStyle w:val="Hyperlink"/>
                </w:rPr>
                <w:t>https://lynchinginamerica.eji.org/report/</w:t>
              </w:r>
            </w:hyperlink>
            <w:r w:rsidR="002420DC">
              <w:rPr>
                <w:color w:val="000000"/>
              </w:rPr>
              <w:t xml:space="preserve"> </w:t>
            </w:r>
          </w:p>
          <w:p w14:paraId="463C82CA" w14:textId="77777777" w:rsidR="0073074A" w:rsidRDefault="0073074A" w:rsidP="0073074A">
            <w:pPr>
              <w:rPr>
                <w:highlight w:val="white"/>
              </w:rPr>
            </w:pPr>
          </w:p>
          <w:p w14:paraId="69A9E851" w14:textId="61EFC3EF" w:rsidR="0073074A" w:rsidRDefault="0073074A" w:rsidP="0073074A">
            <w:pPr>
              <w:rPr>
                <w:highlight w:val="white"/>
              </w:rPr>
            </w:pPr>
          </w:p>
        </w:tc>
      </w:tr>
    </w:tbl>
    <w:p w14:paraId="2C27FCAC" w14:textId="77777777" w:rsidR="00BD1252" w:rsidRDefault="00BD1252">
      <w:pPr>
        <w:jc w:val="center"/>
        <w:rPr>
          <w:b/>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TableGrid"/>
        <w:tblW w:w="14395" w:type="dxa"/>
        <w:tblLook w:val="0020" w:firstRow="1" w:lastRow="0" w:firstColumn="0" w:lastColumn="0" w:noHBand="0" w:noVBand="0"/>
      </w:tblPr>
      <w:tblGrid>
        <w:gridCol w:w="2694"/>
        <w:gridCol w:w="11701"/>
      </w:tblGrid>
      <w:tr w:rsidR="00BD1252" w14:paraId="62D7140E" w14:textId="77777777" w:rsidTr="009B5E9D">
        <w:tc>
          <w:tcPr>
            <w:tcW w:w="2694" w:type="dxa"/>
          </w:tcPr>
          <w:p w14:paraId="3491144D" w14:textId="77777777" w:rsidR="00BD1252" w:rsidRPr="00307930" w:rsidRDefault="00852608">
            <w:pPr>
              <w:rPr>
                <w:b/>
                <w:bCs/>
              </w:rPr>
            </w:pPr>
            <w:r w:rsidRPr="00307930">
              <w:rPr>
                <w:b/>
                <w:bCs/>
              </w:rPr>
              <w:t>Opening</w:t>
            </w:r>
          </w:p>
          <w:p w14:paraId="3CC49262" w14:textId="74226B6A" w:rsidR="00BD1252" w:rsidRPr="00307930" w:rsidRDefault="00852608">
            <w:pPr>
              <w:rPr>
                <w:b/>
                <w:bCs/>
              </w:rPr>
            </w:pPr>
            <w:r w:rsidRPr="00307930">
              <w:rPr>
                <w:b/>
                <w:bCs/>
              </w:rPr>
              <w:t xml:space="preserve">__________ </w:t>
            </w:r>
            <w:r w:rsidRPr="00307930">
              <w:rPr>
                <w:b/>
                <w:bCs/>
                <w:sz w:val="18"/>
                <w:szCs w:val="18"/>
              </w:rPr>
              <w:t>Minutes</w:t>
            </w:r>
          </w:p>
          <w:p w14:paraId="5C308D38" w14:textId="77777777" w:rsidR="00BD1252" w:rsidRPr="00307930" w:rsidRDefault="00BD1252">
            <w:pPr>
              <w:rPr>
                <w:b/>
                <w:bCs/>
                <w:sz w:val="18"/>
                <w:szCs w:val="18"/>
              </w:rPr>
            </w:pPr>
          </w:p>
          <w:p w14:paraId="4DA69275" w14:textId="77777777" w:rsidR="00BD1252" w:rsidRPr="00307930" w:rsidRDefault="00BD1252">
            <w:pPr>
              <w:rPr>
                <w:b/>
                <w:bCs/>
                <w:sz w:val="18"/>
                <w:szCs w:val="18"/>
              </w:rPr>
            </w:pPr>
          </w:p>
          <w:p w14:paraId="0A4D68AD" w14:textId="77777777" w:rsidR="00BD1252" w:rsidRPr="00307930" w:rsidRDefault="00BD1252">
            <w:pPr>
              <w:rPr>
                <w:b/>
                <w:bCs/>
                <w:sz w:val="18"/>
                <w:szCs w:val="18"/>
              </w:rPr>
            </w:pPr>
          </w:p>
          <w:p w14:paraId="56B563FA" w14:textId="77777777" w:rsidR="00BD1252" w:rsidRPr="00307930" w:rsidRDefault="00BD1252">
            <w:pPr>
              <w:rPr>
                <w:b/>
                <w:bCs/>
              </w:rPr>
            </w:pPr>
          </w:p>
        </w:tc>
        <w:tc>
          <w:tcPr>
            <w:tcW w:w="11700" w:type="dxa"/>
          </w:tcPr>
          <w:p w14:paraId="564B4FA8" w14:textId="01DBA88B" w:rsidR="0073074A" w:rsidRPr="0073074A" w:rsidRDefault="0073074A" w:rsidP="0073074A">
            <w:pPr>
              <w:rPr>
                <w:b/>
                <w:bCs/>
              </w:rPr>
            </w:pPr>
            <w:r w:rsidRPr="0073074A">
              <w:t>The lesson is designed to be open enough for educators to address multiple American History periods as a study of the role of Confederate monuments and the building of the National Memorial of Peace and Justice.  The teacher could use this lesson while exploring Reconstruction, the Jim Crow South, the Civil Rights Movement, or current events.  This lesson plan could also be used to explore political issues in a civics course.  </w:t>
            </w:r>
          </w:p>
          <w:p w14:paraId="5130DE25" w14:textId="708E6357" w:rsidR="0073074A" w:rsidRDefault="0073074A" w:rsidP="0073074A">
            <w:r w:rsidRPr="0073074A">
              <w:t xml:space="preserve">To begin this lesson, students will be asked to </w:t>
            </w:r>
            <w:r w:rsidR="007654A2">
              <w:t>consider</w:t>
            </w:r>
            <w:r w:rsidRPr="0073074A">
              <w:t xml:space="preserve"> the monuments in their community (the county courthouse and the local city building are great </w:t>
            </w:r>
            <w:r>
              <w:t>places</w:t>
            </w:r>
            <w:r w:rsidRPr="0073074A">
              <w:t xml:space="preserve"> to start), so they may consider how their local community memorializes the past. </w:t>
            </w:r>
          </w:p>
          <w:p w14:paraId="7BA4A5DB" w14:textId="77777777" w:rsidR="0073074A" w:rsidRPr="0073074A" w:rsidRDefault="0073074A" w:rsidP="0073074A"/>
          <w:p w14:paraId="6892CEF7" w14:textId="2185E6BD" w:rsidR="0073074A" w:rsidRPr="0073074A" w:rsidRDefault="0073074A" w:rsidP="0073074A">
            <w:r w:rsidRPr="0073074A">
              <w:t>This assignment could also be expanded by looking at the monuments in State Capitol complexes.  For example, in West Virginia, there is a large statue of Abraham Lincoln called “Lincoln Walks at Midnight” at the southern end of the complex as it faces the Kanawha River.  However, if one walks around the corner, they will find a statue of Jonathan Thomas “Stonewall” Jackson erected by the United Daughters of the Confederacy in 1906.  </w:t>
            </w:r>
          </w:p>
          <w:p w14:paraId="631ACFAA" w14:textId="6DB6DC1B" w:rsidR="0073074A" w:rsidRPr="0073074A" w:rsidRDefault="0073074A" w:rsidP="0073074A">
            <w:r w:rsidRPr="0073074A">
              <w:t>This exploration could take as few as 5 to 10 minutes</w:t>
            </w:r>
            <w:r>
              <w:t xml:space="preserve"> or expand</w:t>
            </w:r>
            <w:r w:rsidRPr="0073074A">
              <w:t xml:space="preserve"> to an entire class period by letting students research the monuments and named buildings in the surrounding areas.  For example, our neighboring county has a Stonewall Jackson Middle School, Andrew Jackson Middle School, and John Adams Middle School.  What might those names be </w:t>
            </w:r>
            <w:r w:rsidR="007654A2">
              <w:t>essential</w:t>
            </w:r>
            <w:r w:rsidRPr="0073074A">
              <w:t xml:space="preserve"> to that area?  Which </w:t>
            </w:r>
            <w:r w:rsidR="007654A2">
              <w:t>words</w:t>
            </w:r>
            <w:r w:rsidRPr="0073074A">
              <w:t xml:space="preserve"> might </w:t>
            </w:r>
            <w:proofErr w:type="gramStart"/>
            <w:r w:rsidRPr="0073074A">
              <w:t>groups</w:t>
            </w:r>
            <w:proofErr w:type="gramEnd"/>
            <w:r w:rsidRPr="0073074A">
              <w:t xml:space="preserve"> or individuals take issue with, and for what reason? </w:t>
            </w:r>
          </w:p>
          <w:p w14:paraId="28156466" w14:textId="77777777" w:rsidR="0018497B" w:rsidRPr="00307930" w:rsidRDefault="0018497B" w:rsidP="00307930"/>
          <w:p w14:paraId="6257F176" w14:textId="60233832" w:rsidR="00332EE7" w:rsidRPr="00307930" w:rsidRDefault="00332EE7" w:rsidP="00307930">
            <w:pPr>
              <w:rPr>
                <w:b/>
                <w:bCs/>
              </w:rPr>
            </w:pPr>
          </w:p>
        </w:tc>
      </w:tr>
      <w:tr w:rsidR="00BD1252" w14:paraId="645581D5" w14:textId="77777777" w:rsidTr="009B5E9D">
        <w:trPr>
          <w:trHeight w:val="1439"/>
        </w:trPr>
        <w:tc>
          <w:tcPr>
            <w:tcW w:w="2694" w:type="dxa"/>
          </w:tcPr>
          <w:p w14:paraId="70295545" w14:textId="77777777" w:rsidR="00BD1252" w:rsidRDefault="00852608">
            <w:r>
              <w:lastRenderedPageBreak/>
              <w:t>Instruction</w:t>
            </w:r>
          </w:p>
          <w:p w14:paraId="7CB91F64" w14:textId="2BC6EE66" w:rsidR="00BD1252" w:rsidRDefault="00852608">
            <w:r>
              <w:t xml:space="preserve">__________ </w:t>
            </w:r>
            <w:r>
              <w:rPr>
                <w:sz w:val="18"/>
                <w:szCs w:val="18"/>
              </w:rPr>
              <w:t>Minutes</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tcW w:w="11700" w:type="dxa"/>
          </w:tcPr>
          <w:p w14:paraId="136DE221" w14:textId="1A8B11F1" w:rsidR="0018497B" w:rsidRPr="0018497B" w:rsidRDefault="0018497B" w:rsidP="0018497B">
            <w:pPr>
              <w:rPr>
                <w:color w:val="222222"/>
              </w:rPr>
            </w:pPr>
            <w:r w:rsidRPr="0018497B">
              <w:rPr>
                <w:b/>
                <w:bCs/>
              </w:rPr>
              <w:t>Part 1</w:t>
            </w:r>
            <w:r w:rsidR="00852608" w:rsidRPr="0018497B">
              <w:rPr>
                <w:b/>
                <w:bCs/>
              </w:rPr>
              <w:t>:</w:t>
            </w:r>
            <w:r w:rsidR="00852608" w:rsidRPr="0018497B">
              <w:t xml:space="preserve"> </w:t>
            </w:r>
            <w:r w:rsidR="002420DC">
              <w:rPr>
                <w:color w:val="222222"/>
              </w:rPr>
              <w:t xml:space="preserve">After completing the activity in the motivation/preparation section above, I would begin class by instituting a Code of Civility for political discussions.  This may be something worth doing </w:t>
            </w:r>
            <w:r w:rsidR="007654A2" w:rsidRPr="007654A2">
              <w:rPr>
                <w:color w:val="222222"/>
              </w:rPr>
              <w:t>with students at the beginning of the year</w:t>
            </w:r>
            <w:r w:rsidR="002420DC">
              <w:rPr>
                <w:color w:val="222222"/>
              </w:rPr>
              <w:t xml:space="preserve">, especially in this era of anonymous, negative </w:t>
            </w:r>
            <w:r w:rsidR="007654A2">
              <w:rPr>
                <w:color w:val="222222"/>
              </w:rPr>
              <w:t>comments</w:t>
            </w:r>
            <w:r w:rsidR="002420DC">
              <w:rPr>
                <w:color w:val="222222"/>
              </w:rPr>
              <w:t xml:space="preserve"> and attacks via social media. The teacher should </w:t>
            </w:r>
            <w:r w:rsidR="007654A2">
              <w:rPr>
                <w:color w:val="222222"/>
              </w:rPr>
              <w:t>review</w:t>
            </w:r>
            <w:r w:rsidR="002420DC">
              <w:rPr>
                <w:color w:val="222222"/>
              </w:rPr>
              <w:t xml:space="preserve"> this document with the students and post it in the classroom for easy reference.</w:t>
            </w:r>
          </w:p>
          <w:p w14:paraId="1062102B" w14:textId="77777777" w:rsidR="0018497B" w:rsidRPr="0018497B" w:rsidRDefault="0018497B" w:rsidP="0018497B"/>
          <w:p w14:paraId="3540BB0F" w14:textId="77777777" w:rsidR="0018497B" w:rsidRPr="0018497B" w:rsidRDefault="0018497B" w:rsidP="0018497B"/>
          <w:p w14:paraId="67C1DF41" w14:textId="531E6AD6" w:rsidR="002420DC" w:rsidRPr="002420DC" w:rsidRDefault="0018497B" w:rsidP="002420DC">
            <w:pPr>
              <w:rPr>
                <w:color w:val="000000"/>
              </w:rPr>
            </w:pPr>
            <w:r w:rsidRPr="0018497B">
              <w:rPr>
                <w:b/>
                <w:bCs/>
              </w:rPr>
              <w:t>Part 2</w:t>
            </w:r>
            <w:r w:rsidRPr="0018497B">
              <w:t xml:space="preserve">: </w:t>
            </w:r>
            <w:r w:rsidR="002420DC">
              <w:rPr>
                <w:color w:val="222222"/>
              </w:rPr>
              <w:t xml:space="preserve">Students will then be assigned to read this OSU Origins article, “What We Talk About When We Talk about Confederate Monuments.” </w:t>
            </w:r>
            <w:r w:rsidR="002420DC">
              <w:rPr>
                <w:color w:val="000000"/>
              </w:rPr>
              <w:t xml:space="preserve">The students will use active reading strategies: circling, highlighting, and annotating to determine the </w:t>
            </w:r>
            <w:r w:rsidR="007654A2">
              <w:rPr>
                <w:color w:val="000000"/>
              </w:rPr>
              <w:t>fundamental</w:t>
            </w:r>
            <w:r w:rsidR="002420DC">
              <w:rPr>
                <w:color w:val="000000"/>
              </w:rPr>
              <w:t xml:space="preserve"> ideas of this document.  The teacher should teach students to use active reading strategies </w:t>
            </w:r>
            <w:r w:rsidR="007654A2">
              <w:rPr>
                <w:color w:val="000000"/>
              </w:rPr>
              <w:t>like</w:t>
            </w:r>
            <w:r w:rsidR="002420DC">
              <w:rPr>
                <w:color w:val="000000"/>
              </w:rPr>
              <w:t xml:space="preserve"> those outlined in this Edutopia Blog. </w:t>
            </w:r>
            <w:r w:rsidR="002420DC" w:rsidRPr="002420DC">
              <w:rPr>
                <w:color w:val="000000"/>
              </w:rPr>
              <w:t>This assignment can be completed in class or at home and should take less than one class period.</w:t>
            </w:r>
          </w:p>
          <w:p w14:paraId="227B7CFB" w14:textId="139EAEE9" w:rsidR="0018497B" w:rsidRDefault="0018497B" w:rsidP="0018497B">
            <w:pPr>
              <w:rPr>
                <w:color w:val="222222"/>
              </w:rPr>
            </w:pPr>
          </w:p>
          <w:p w14:paraId="4D735C46" w14:textId="77777777" w:rsidR="002420DC" w:rsidRPr="0018497B" w:rsidRDefault="002420DC" w:rsidP="0018497B"/>
          <w:p w14:paraId="183EDB48" w14:textId="34E74DB9" w:rsidR="002420DC" w:rsidRDefault="0018497B" w:rsidP="002420DC">
            <w:r w:rsidRPr="0018497B">
              <w:rPr>
                <w:b/>
                <w:bCs/>
              </w:rPr>
              <w:t>Part 3:</w:t>
            </w:r>
            <w:r w:rsidRPr="0018497B">
              <w:t xml:space="preserve"> </w:t>
            </w:r>
            <w:r w:rsidR="002420DC" w:rsidRPr="002420DC">
              <w:t>Students will listen to the OSU Origins History Talk episode on “Confederates and Lynching in American Public Memory</w:t>
            </w:r>
            <w:r w:rsidR="007654A2">
              <w:t>.”</w:t>
            </w:r>
            <w:r w:rsidR="002420DC" w:rsidRPr="002420DC">
              <w:t>  The teacher can assign this podcast as an at-home listening assignment</w:t>
            </w:r>
            <w:r w:rsidR="007654A2">
              <w:t>,</w:t>
            </w:r>
            <w:r w:rsidR="002420DC" w:rsidRPr="002420DC">
              <w:t xml:space="preserve"> or the class can listen together.  Students should take notes of important points made by historians.  This podcast lasts approximately 40 minutes</w:t>
            </w:r>
            <w:r w:rsidR="007654A2">
              <w:t>,</w:t>
            </w:r>
            <w:r w:rsidR="002420DC" w:rsidRPr="002420DC">
              <w:t xml:space="preserve"> so it will take almost </w:t>
            </w:r>
            <w:r w:rsidR="007654A2">
              <w:t>an entire</w:t>
            </w:r>
            <w:r w:rsidR="002420DC" w:rsidRPr="002420DC">
              <w:t xml:space="preserve"> class period to listen to from start to finish.  </w:t>
            </w:r>
          </w:p>
          <w:p w14:paraId="797FE7AD" w14:textId="3AE7D8F3" w:rsidR="002420DC" w:rsidRDefault="002420DC" w:rsidP="002420DC"/>
          <w:p w14:paraId="6D6104DD" w14:textId="3213833B" w:rsidR="002420DC" w:rsidRPr="002420DC" w:rsidRDefault="002420DC" w:rsidP="002420DC">
            <w:r>
              <w:rPr>
                <w:b/>
                <w:bCs/>
              </w:rPr>
              <w:t xml:space="preserve">Part 4: </w:t>
            </w:r>
            <w:r w:rsidRPr="002420DC">
              <w:t xml:space="preserve">The teacher will ask the student to conduct online research into removing Confederate monuments and building </w:t>
            </w:r>
            <w:proofErr w:type="gramStart"/>
            <w:r w:rsidRPr="002420DC">
              <w:t>monuments</w:t>
            </w:r>
            <w:r w:rsidR="007654A2">
              <w:t>,</w:t>
            </w:r>
            <w:r w:rsidRPr="002420DC">
              <w:t xml:space="preserve"> and</w:t>
            </w:r>
            <w:proofErr w:type="gramEnd"/>
            <w:r w:rsidRPr="002420DC">
              <w:t xml:space="preserve"> renaming buildings for more inclusive choices.  Students may work separately or with a partner to locate six fact-based articles (no blogs or opinion-based articles) on these two issues.  At least one article must be from the student’s home state.  Students </w:t>
            </w:r>
            <w:r w:rsidR="00B02A13">
              <w:t>must</w:t>
            </w:r>
            <w:r w:rsidRPr="002420DC">
              <w:t xml:space="preserve"> record </w:t>
            </w:r>
            <w:r w:rsidR="007654A2" w:rsidRPr="007654A2">
              <w:t xml:space="preserve">and submit the following information about each article </w:t>
            </w:r>
            <w:r w:rsidRPr="002420DC">
              <w:t>to the teacher.  </w:t>
            </w:r>
          </w:p>
          <w:p w14:paraId="3E047351" w14:textId="77777777" w:rsidR="002420DC" w:rsidRPr="002420DC" w:rsidRDefault="002420DC" w:rsidP="002420DC">
            <w:pPr>
              <w:numPr>
                <w:ilvl w:val="1"/>
                <w:numId w:val="16"/>
              </w:numPr>
            </w:pPr>
            <w:r w:rsidRPr="002420DC">
              <w:t>Name of the article</w:t>
            </w:r>
          </w:p>
          <w:p w14:paraId="4BC8CCF5" w14:textId="45A3131D" w:rsidR="002420DC" w:rsidRPr="002420DC" w:rsidRDefault="002420DC" w:rsidP="002420DC">
            <w:pPr>
              <w:numPr>
                <w:ilvl w:val="1"/>
                <w:numId w:val="16"/>
              </w:numPr>
            </w:pPr>
            <w:r>
              <w:t>Weblink</w:t>
            </w:r>
          </w:p>
          <w:p w14:paraId="716BA75F" w14:textId="77777777" w:rsidR="002420DC" w:rsidRPr="002420DC" w:rsidRDefault="002420DC" w:rsidP="002420DC">
            <w:pPr>
              <w:numPr>
                <w:ilvl w:val="1"/>
                <w:numId w:val="16"/>
              </w:numPr>
            </w:pPr>
            <w:r w:rsidRPr="002420DC">
              <w:t>Name of the institution (newspaper, periodical, society) publishing the article</w:t>
            </w:r>
          </w:p>
          <w:p w14:paraId="4A00D595" w14:textId="77777777" w:rsidR="002420DC" w:rsidRPr="002420DC" w:rsidRDefault="002420DC" w:rsidP="002420DC">
            <w:pPr>
              <w:numPr>
                <w:ilvl w:val="1"/>
                <w:numId w:val="16"/>
              </w:numPr>
            </w:pPr>
            <w:r w:rsidRPr="002420DC">
              <w:t>Summarize the article in 5 sentences or less</w:t>
            </w:r>
          </w:p>
          <w:p w14:paraId="1D0E8887" w14:textId="0ABCF258" w:rsidR="002420DC" w:rsidRDefault="002420DC" w:rsidP="002420DC">
            <w:pPr>
              <w:numPr>
                <w:ilvl w:val="1"/>
                <w:numId w:val="16"/>
              </w:numPr>
            </w:pPr>
            <w:r w:rsidRPr="002420DC">
              <w:t xml:space="preserve">What’s the money quote for this article?  What </w:t>
            </w:r>
            <w:r w:rsidR="007654A2">
              <w:t>quote would you</w:t>
            </w:r>
            <w:r w:rsidRPr="002420DC">
              <w:t xml:space="preserve"> most likely put into a paper or use in a debate?</w:t>
            </w:r>
          </w:p>
          <w:p w14:paraId="52422037" w14:textId="77777777" w:rsidR="002420DC" w:rsidRPr="002420DC" w:rsidRDefault="002420DC" w:rsidP="00B02A13">
            <w:pPr>
              <w:ind w:left="1440"/>
            </w:pPr>
          </w:p>
          <w:p w14:paraId="51985CE3" w14:textId="77777777" w:rsidR="002420DC" w:rsidRPr="002420DC" w:rsidRDefault="002420DC" w:rsidP="002420DC">
            <w:r w:rsidRPr="002420DC">
              <w:t>The teacher will give a digital or paper copy of the Why Take ‘</w:t>
            </w:r>
            <w:proofErr w:type="spellStart"/>
            <w:r w:rsidRPr="002420DC">
              <w:t>Em</w:t>
            </w:r>
            <w:proofErr w:type="spellEnd"/>
            <w:r w:rsidRPr="002420DC">
              <w:t xml:space="preserve"> Down?  Researching the Removal of Confederate Monuments from American Public Institutions Worksheet to answer these questions.  </w:t>
            </w:r>
          </w:p>
          <w:p w14:paraId="5D3052FE" w14:textId="77777777" w:rsidR="002420DC" w:rsidRPr="002420DC" w:rsidRDefault="002420DC" w:rsidP="002420DC">
            <w:r w:rsidRPr="002420DC">
              <w:lastRenderedPageBreak/>
              <w:t xml:space="preserve">It will take the students at least one class period to complete this research. </w:t>
            </w:r>
          </w:p>
          <w:p w14:paraId="6B7ABAEA" w14:textId="21ECD502" w:rsidR="002420DC" w:rsidRPr="002420DC" w:rsidRDefault="002420DC" w:rsidP="002420DC">
            <w:pPr>
              <w:rPr>
                <w:b/>
                <w:bCs/>
              </w:rPr>
            </w:pPr>
          </w:p>
          <w:p w14:paraId="3B5AB9DA" w14:textId="59390626" w:rsidR="002420DC" w:rsidRDefault="002420DC" w:rsidP="002420DC">
            <w:r>
              <w:rPr>
                <w:b/>
                <w:bCs/>
              </w:rPr>
              <w:t xml:space="preserve">Part 5: </w:t>
            </w:r>
            <w:r w:rsidRPr="002420DC">
              <w:t xml:space="preserve">The students will use their findings to engage in a classroom discussion (online or in-person) on </w:t>
            </w:r>
            <w:r w:rsidR="007654A2">
              <w:t>removing</w:t>
            </w:r>
            <w:r w:rsidRPr="002420DC">
              <w:t xml:space="preserve"> Confederate Memorials.  Please remind your students about the Code of Civility before beginning and that </w:t>
            </w:r>
            <w:r>
              <w:t>the teacher will enforce it</w:t>
            </w:r>
            <w:r w:rsidRPr="002420DC">
              <w:t xml:space="preserve"> throughout the discussion.  Students will also need to ground their discussion points in the information they found in their research.  </w:t>
            </w:r>
          </w:p>
          <w:p w14:paraId="103B37DE" w14:textId="77777777" w:rsidR="002420DC" w:rsidRPr="002420DC" w:rsidRDefault="002420DC" w:rsidP="002420DC"/>
          <w:p w14:paraId="2298B34B" w14:textId="73DD264F" w:rsidR="002420DC" w:rsidRDefault="002420DC" w:rsidP="002420DC">
            <w:r w:rsidRPr="002420DC">
              <w:t xml:space="preserve">Discussion can begin </w:t>
            </w:r>
            <w:r w:rsidR="007654A2">
              <w:t>with</w:t>
            </w:r>
            <w:r w:rsidRPr="002420DC">
              <w:t xml:space="preserve"> students, each sharing their findings from the Why Take ‘</w:t>
            </w:r>
            <w:proofErr w:type="spellStart"/>
            <w:r w:rsidRPr="002420DC">
              <w:t>Em</w:t>
            </w:r>
            <w:proofErr w:type="spellEnd"/>
            <w:r w:rsidRPr="002420DC">
              <w:t xml:space="preserve"> Down?  Researching the Removal of Confederate Monuments from American Public Institutions Worksheet.  </w:t>
            </w:r>
          </w:p>
          <w:p w14:paraId="4729A4CB" w14:textId="77777777" w:rsidR="002420DC" w:rsidRPr="002420DC" w:rsidRDefault="002420DC" w:rsidP="002420DC"/>
          <w:p w14:paraId="57230894" w14:textId="30D4B499" w:rsidR="002420DC" w:rsidRPr="002420DC" w:rsidRDefault="002420DC" w:rsidP="002420DC">
            <w:r w:rsidRPr="002420DC">
              <w:t>The teacher may want to utilize a Discussion Rubric for evaluation</w:t>
            </w:r>
            <w:r>
              <w:t xml:space="preserve"> (included above)</w:t>
            </w:r>
            <w:r w:rsidRPr="002420DC">
              <w:t xml:space="preserve">. This discussion should last </w:t>
            </w:r>
            <w:r w:rsidR="007654A2">
              <w:t>an entire</w:t>
            </w:r>
            <w:r w:rsidRPr="002420DC">
              <w:t xml:space="preserve"> class period.  </w:t>
            </w:r>
          </w:p>
          <w:p w14:paraId="7EA1A640" w14:textId="760D08C7" w:rsidR="0018497B" w:rsidRPr="002420DC" w:rsidRDefault="0018497B" w:rsidP="0018497B">
            <w:pPr>
              <w:rPr>
                <w:b/>
                <w:bCs/>
              </w:rPr>
            </w:pPr>
          </w:p>
          <w:p w14:paraId="2DA2C7FD" w14:textId="7BFDBDFE" w:rsidR="0018497B" w:rsidRPr="002420DC" w:rsidRDefault="002420DC">
            <w:pPr>
              <w:rPr>
                <w:b/>
                <w:bCs/>
              </w:rPr>
            </w:pPr>
            <w:r>
              <w:rPr>
                <w:b/>
                <w:bCs/>
              </w:rPr>
              <w:t xml:space="preserve">Part 6:  </w:t>
            </w:r>
            <w:r>
              <w:rPr>
                <w:color w:val="222222"/>
              </w:rPr>
              <w:t xml:space="preserve">As a culminating project, students will work in a group to design and create a Community Engagement Project such as a community forum, online educational documentary video, or an art exhibition based on the ideas offered </w:t>
            </w:r>
            <w:r w:rsidR="007654A2">
              <w:rPr>
                <w:color w:val="222222"/>
              </w:rPr>
              <w:t>by</w:t>
            </w:r>
            <w:r>
              <w:rPr>
                <w:color w:val="222222"/>
              </w:rPr>
              <w:t xml:space="preserve"> the Equal Justice Initiative’s Community Remembrance Project page: </w:t>
            </w:r>
            <w:hyperlink r:id="rId18" w:history="1">
              <w:r>
                <w:rPr>
                  <w:rStyle w:val="Hyperlink"/>
                </w:rPr>
                <w:t>https://eji.org/projects/community-remembrance-project/</w:t>
              </w:r>
            </w:hyperlink>
            <w:r>
              <w:rPr>
                <w:color w:val="222222"/>
              </w:rPr>
              <w:t>.</w:t>
            </w:r>
          </w:p>
          <w:p w14:paraId="149EB023" w14:textId="7D7DD545" w:rsidR="00332EE7" w:rsidRDefault="00332EE7"/>
          <w:p w14:paraId="5F6BA04A" w14:textId="37EE139E" w:rsidR="002420DC" w:rsidRPr="0018497B" w:rsidRDefault="002420DC">
            <w:r>
              <w:rPr>
                <w:color w:val="000000"/>
              </w:rPr>
              <w:t xml:space="preserve">Information from the EJI’s </w:t>
            </w:r>
            <w:r>
              <w:rPr>
                <w:i/>
                <w:iCs/>
                <w:color w:val="000000"/>
              </w:rPr>
              <w:t xml:space="preserve">Lynching in America: Confronting the Legacy of Racial Terror </w:t>
            </w:r>
            <w:r>
              <w:rPr>
                <w:color w:val="000000"/>
              </w:rPr>
              <w:t xml:space="preserve">can be utilized to create the project. </w:t>
            </w:r>
            <w:r>
              <w:rPr>
                <w:color w:val="222222"/>
              </w:rPr>
              <w:t>This project will synthesize students’ learning and creative outlets.  Students will need approximately 3-5 days in class to complete this project</w:t>
            </w:r>
            <w:r w:rsidR="007654A2">
              <w:rPr>
                <w:color w:val="222222"/>
              </w:rPr>
              <w:t>, and they</w:t>
            </w:r>
            <w:r>
              <w:rPr>
                <w:color w:val="222222"/>
              </w:rPr>
              <w:t xml:space="preserve"> will present their completed project for a grade.</w:t>
            </w:r>
          </w:p>
          <w:p w14:paraId="757CF989" w14:textId="77777777" w:rsidR="003F781B" w:rsidRPr="0018497B" w:rsidRDefault="003F781B"/>
          <w:p w14:paraId="3845AEF3" w14:textId="02F17F09" w:rsidR="003F781B" w:rsidRPr="0018497B" w:rsidRDefault="003F781B" w:rsidP="0018497B"/>
        </w:tc>
      </w:tr>
      <w:tr w:rsidR="00BD1252" w14:paraId="113CF6E0" w14:textId="77777777" w:rsidTr="009B5E9D">
        <w:tc>
          <w:tcPr>
            <w:tcW w:w="2694" w:type="dxa"/>
          </w:tcPr>
          <w:p w14:paraId="3F62B540" w14:textId="77777777" w:rsidR="00BD1252" w:rsidRDefault="00852608">
            <w:r>
              <w:lastRenderedPageBreak/>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tcW w:w="11700" w:type="dxa"/>
          </w:tcPr>
          <w:p w14:paraId="627DDABA" w14:textId="3BB63C6D" w:rsidR="003F781B" w:rsidRDefault="00852608" w:rsidP="00E36E9D">
            <w:pPr>
              <w:rPr>
                <w:b/>
                <w:bCs/>
              </w:rPr>
            </w:pPr>
            <w:r>
              <w:rPr>
                <w:b/>
                <w:bCs/>
              </w:rPr>
              <w:t>Synthesis:</w:t>
            </w:r>
            <w:r>
              <w:t xml:space="preserve"> </w:t>
            </w:r>
            <w:r w:rsidR="00E36E9D" w:rsidRPr="00E36E9D">
              <w:rPr>
                <w:color w:val="222222"/>
              </w:rPr>
              <w:t xml:space="preserve">Students will </w:t>
            </w:r>
            <w:r w:rsidR="002420DC">
              <w:rPr>
                <w:color w:val="222222"/>
              </w:rPr>
              <w:t xml:space="preserve">present their research project </w:t>
            </w:r>
            <w:r w:rsidR="007654A2">
              <w:rPr>
                <w:color w:val="222222"/>
              </w:rPr>
              <w:t>using all the above materials</w:t>
            </w:r>
            <w:r w:rsidR="002420DC">
              <w:rPr>
                <w:color w:val="222222"/>
              </w:rPr>
              <w:t xml:space="preserve">. </w:t>
            </w:r>
          </w:p>
        </w:tc>
      </w:tr>
      <w:tr w:rsidR="00BD1252" w14:paraId="258E35B2" w14:textId="77777777" w:rsidTr="009B5E9D">
        <w:tc>
          <w:tcPr>
            <w:tcW w:w="2694" w:type="dxa"/>
          </w:tcPr>
          <w:p w14:paraId="6AD7B907" w14:textId="77777777" w:rsidR="00BD1252" w:rsidRDefault="00852608">
            <w:r>
              <w:t>Accommodations/ Enrichment</w:t>
            </w:r>
          </w:p>
          <w:p w14:paraId="70E23096" w14:textId="77777777" w:rsidR="00BD1252" w:rsidRDefault="00BD1252"/>
        </w:tc>
        <w:tc>
          <w:tcPr>
            <w:tcW w:w="11700" w:type="dxa"/>
          </w:tcPr>
          <w:p w14:paraId="306ECBD3" w14:textId="5AFC6479" w:rsidR="00BD1252" w:rsidRDefault="00BD1252"/>
        </w:tc>
      </w:tr>
    </w:tbl>
    <w:p w14:paraId="1242B700" w14:textId="77777777" w:rsidR="00BD1252" w:rsidRDefault="00BD1252">
      <w:pPr>
        <w:tabs>
          <w:tab w:val="left" w:pos="1326"/>
        </w:tabs>
      </w:pPr>
    </w:p>
    <w:sectPr w:rsidR="00BD1252">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523D" w14:textId="77777777" w:rsidR="001B544A" w:rsidRDefault="001B544A">
      <w:r>
        <w:separator/>
      </w:r>
    </w:p>
  </w:endnote>
  <w:endnote w:type="continuationSeparator" w:id="0">
    <w:p w14:paraId="261CDC05" w14:textId="77777777" w:rsidR="001B544A" w:rsidRDefault="001B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92B" w14:textId="77777777" w:rsidR="009B5E9D" w:rsidRDefault="009B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398CDA62" w:rsidR="00BD1252" w:rsidRDefault="00BD1252">
    <w:pPr>
      <w:pStyle w:val="Footer"/>
    </w:pPr>
  </w:p>
  <w:p w14:paraId="24DC2C64" w14:textId="77777777" w:rsidR="00BD1252" w:rsidRDefault="00BD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0DB8" w14:textId="77777777" w:rsidR="009B5E9D" w:rsidRDefault="009B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13C3" w14:textId="77777777" w:rsidR="001B544A" w:rsidRDefault="001B544A">
      <w:r>
        <w:separator/>
      </w:r>
    </w:p>
  </w:footnote>
  <w:footnote w:type="continuationSeparator" w:id="0">
    <w:p w14:paraId="702F4FBE" w14:textId="77777777" w:rsidR="001B544A" w:rsidRDefault="001B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8317" w14:textId="77777777" w:rsidR="009B5E9D" w:rsidRDefault="009B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020" w:firstRow="1" w:lastRow="0" w:firstColumn="0" w:lastColumn="0" w:noHBand="0" w:noVBand="0"/>
    </w:tblPr>
    <w:tblGrid>
      <w:gridCol w:w="14390"/>
    </w:tblGrid>
    <w:tr w:rsidR="00191236" w14:paraId="182AB5B5" w14:textId="77777777" w:rsidTr="009B5E9D">
      <w:trPr>
        <w:trHeight w:val="288"/>
      </w:trPr>
      <w:tc>
        <w:tcPr>
          <w:tcW w:w="14575" w:type="dxa"/>
        </w:tcPr>
        <w:p w14:paraId="6B6B8DC5" w14:textId="29C5B83E" w:rsidR="00191236" w:rsidRPr="009B5E9D" w:rsidRDefault="00191236">
          <w:pPr>
            <w:pStyle w:val="Header"/>
            <w:tabs>
              <w:tab w:val="clear" w:pos="9360"/>
              <w:tab w:val="right" w:pos="8820"/>
            </w:tabs>
            <w:rPr>
              <w:rFonts w:ascii="Calibri" w:eastAsia="MS Gothic" w:hAnsi="Calibri"/>
              <w:color w:val="000000" w:themeColor="text1"/>
              <w:sz w:val="22"/>
              <w:szCs w:val="22"/>
            </w:rPr>
          </w:pPr>
          <w:r w:rsidRPr="00191236">
            <w:rPr>
              <w:rFonts w:ascii="Calibri" w:eastAsia="MS Gothic" w:hAnsi="Calibri"/>
              <w:color w:val="000000" w:themeColor="text1"/>
              <w:sz w:val="22"/>
              <w:szCs w:val="22"/>
            </w:rPr>
            <w:t>Origins</w:t>
          </w:r>
        </w:p>
      </w:tc>
    </w:tr>
  </w:tbl>
  <w:p w14:paraId="39898D0A" w14:textId="77777777" w:rsidR="00BD1252" w:rsidRDefault="00BD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17ED" w14:textId="77777777" w:rsidR="009B5E9D" w:rsidRDefault="009B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47D"/>
    <w:multiLevelType w:val="hybridMultilevel"/>
    <w:tmpl w:val="1930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3F2A"/>
    <w:multiLevelType w:val="multilevel"/>
    <w:tmpl w:val="022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301CD"/>
    <w:multiLevelType w:val="multilevel"/>
    <w:tmpl w:val="79A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17F00"/>
    <w:multiLevelType w:val="multilevel"/>
    <w:tmpl w:val="E8AA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A06B4"/>
    <w:multiLevelType w:val="multilevel"/>
    <w:tmpl w:val="BB2E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122CB"/>
    <w:multiLevelType w:val="hybridMultilevel"/>
    <w:tmpl w:val="1D3841FA"/>
    <w:lvl w:ilvl="0" w:tplc="7FD80AD0">
      <w:start w:val="9"/>
      <w:numFmt w:val="upperLetter"/>
      <w:lvlText w:val="%1."/>
      <w:lvlJc w:val="left"/>
      <w:pPr>
        <w:tabs>
          <w:tab w:val="num" w:pos="720"/>
        </w:tabs>
        <w:ind w:left="720" w:hanging="360"/>
      </w:pPr>
    </w:lvl>
    <w:lvl w:ilvl="1" w:tplc="4A483BF2" w:tentative="1">
      <w:start w:val="1"/>
      <w:numFmt w:val="decimal"/>
      <w:lvlText w:val="%2."/>
      <w:lvlJc w:val="left"/>
      <w:pPr>
        <w:tabs>
          <w:tab w:val="num" w:pos="1440"/>
        </w:tabs>
        <w:ind w:left="1440" w:hanging="360"/>
      </w:pPr>
    </w:lvl>
    <w:lvl w:ilvl="2" w:tplc="3B603E5C" w:tentative="1">
      <w:start w:val="1"/>
      <w:numFmt w:val="decimal"/>
      <w:lvlText w:val="%3."/>
      <w:lvlJc w:val="left"/>
      <w:pPr>
        <w:tabs>
          <w:tab w:val="num" w:pos="2160"/>
        </w:tabs>
        <w:ind w:left="2160" w:hanging="360"/>
      </w:pPr>
    </w:lvl>
    <w:lvl w:ilvl="3" w:tplc="A7CCD7F6" w:tentative="1">
      <w:start w:val="1"/>
      <w:numFmt w:val="decimal"/>
      <w:lvlText w:val="%4."/>
      <w:lvlJc w:val="left"/>
      <w:pPr>
        <w:tabs>
          <w:tab w:val="num" w:pos="2880"/>
        </w:tabs>
        <w:ind w:left="2880" w:hanging="360"/>
      </w:pPr>
    </w:lvl>
    <w:lvl w:ilvl="4" w:tplc="AD6C9A1C" w:tentative="1">
      <w:start w:val="1"/>
      <w:numFmt w:val="decimal"/>
      <w:lvlText w:val="%5."/>
      <w:lvlJc w:val="left"/>
      <w:pPr>
        <w:tabs>
          <w:tab w:val="num" w:pos="3600"/>
        </w:tabs>
        <w:ind w:left="3600" w:hanging="360"/>
      </w:pPr>
    </w:lvl>
    <w:lvl w:ilvl="5" w:tplc="B08EB31A" w:tentative="1">
      <w:start w:val="1"/>
      <w:numFmt w:val="decimal"/>
      <w:lvlText w:val="%6."/>
      <w:lvlJc w:val="left"/>
      <w:pPr>
        <w:tabs>
          <w:tab w:val="num" w:pos="4320"/>
        </w:tabs>
        <w:ind w:left="4320" w:hanging="360"/>
      </w:pPr>
    </w:lvl>
    <w:lvl w:ilvl="6" w:tplc="850CADE0" w:tentative="1">
      <w:start w:val="1"/>
      <w:numFmt w:val="decimal"/>
      <w:lvlText w:val="%7."/>
      <w:lvlJc w:val="left"/>
      <w:pPr>
        <w:tabs>
          <w:tab w:val="num" w:pos="5040"/>
        </w:tabs>
        <w:ind w:left="5040" w:hanging="360"/>
      </w:pPr>
    </w:lvl>
    <w:lvl w:ilvl="7" w:tplc="F53CBC18" w:tentative="1">
      <w:start w:val="1"/>
      <w:numFmt w:val="decimal"/>
      <w:lvlText w:val="%8."/>
      <w:lvlJc w:val="left"/>
      <w:pPr>
        <w:tabs>
          <w:tab w:val="num" w:pos="5760"/>
        </w:tabs>
        <w:ind w:left="5760" w:hanging="360"/>
      </w:pPr>
    </w:lvl>
    <w:lvl w:ilvl="8" w:tplc="5DD29E48" w:tentative="1">
      <w:start w:val="1"/>
      <w:numFmt w:val="decimal"/>
      <w:lvlText w:val="%9."/>
      <w:lvlJc w:val="left"/>
      <w:pPr>
        <w:tabs>
          <w:tab w:val="num" w:pos="6480"/>
        </w:tabs>
        <w:ind w:left="6480" w:hanging="360"/>
      </w:pPr>
    </w:lvl>
  </w:abstractNum>
  <w:abstractNum w:abstractNumId="9" w15:restartNumberingAfterBreak="0">
    <w:nsid w:val="4F0B11FF"/>
    <w:multiLevelType w:val="multilevel"/>
    <w:tmpl w:val="442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5043">
    <w:abstractNumId w:val="7"/>
  </w:num>
  <w:num w:numId="2" w16cid:durableId="671363">
    <w:abstractNumId w:val="6"/>
  </w:num>
  <w:num w:numId="3" w16cid:durableId="772866060">
    <w:abstractNumId w:val="10"/>
  </w:num>
  <w:num w:numId="4" w16cid:durableId="1791239715">
    <w:abstractNumId w:val="5"/>
  </w:num>
  <w:num w:numId="5" w16cid:durableId="1863123806">
    <w:abstractNumId w:val="11"/>
  </w:num>
  <w:num w:numId="6" w16cid:durableId="1467508080">
    <w:abstractNumId w:val="2"/>
  </w:num>
  <w:num w:numId="7" w16cid:durableId="1577739572">
    <w:abstractNumId w:val="8"/>
  </w:num>
  <w:num w:numId="8" w16cid:durableId="836918017">
    <w:abstractNumId w:val="1"/>
  </w:num>
  <w:num w:numId="9" w16cid:durableId="1249969100">
    <w:abstractNumId w:val="3"/>
  </w:num>
  <w:num w:numId="10" w16cid:durableId="1950158142">
    <w:abstractNumId w:val="4"/>
  </w:num>
  <w:num w:numId="11" w16cid:durableId="1574467023">
    <w:abstractNumId w:val="4"/>
  </w:num>
  <w:num w:numId="12" w16cid:durableId="1574467023">
    <w:abstractNumId w:val="4"/>
  </w:num>
  <w:num w:numId="13" w16cid:durableId="1574467023">
    <w:abstractNumId w:val="4"/>
  </w:num>
  <w:num w:numId="14" w16cid:durableId="1574467023">
    <w:abstractNumId w:val="4"/>
  </w:num>
  <w:num w:numId="15" w16cid:durableId="1574467023">
    <w:abstractNumId w:val="4"/>
  </w:num>
  <w:num w:numId="16" w16cid:durableId="2080210085">
    <w:abstractNumId w:val="0"/>
  </w:num>
  <w:num w:numId="17" w16cid:durableId="807280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D21D5"/>
    <w:rsid w:val="0018497B"/>
    <w:rsid w:val="00185760"/>
    <w:rsid w:val="00191236"/>
    <w:rsid w:val="001B544A"/>
    <w:rsid w:val="002420DC"/>
    <w:rsid w:val="00307930"/>
    <w:rsid w:val="00332EE7"/>
    <w:rsid w:val="0035176F"/>
    <w:rsid w:val="003F1535"/>
    <w:rsid w:val="003F781B"/>
    <w:rsid w:val="00411BE4"/>
    <w:rsid w:val="00441CB3"/>
    <w:rsid w:val="004A1DBB"/>
    <w:rsid w:val="004A6773"/>
    <w:rsid w:val="004E2ECA"/>
    <w:rsid w:val="005445DF"/>
    <w:rsid w:val="00624CF5"/>
    <w:rsid w:val="006776CC"/>
    <w:rsid w:val="006D7CC2"/>
    <w:rsid w:val="006E4D22"/>
    <w:rsid w:val="00712251"/>
    <w:rsid w:val="0073074A"/>
    <w:rsid w:val="0073369D"/>
    <w:rsid w:val="007654A2"/>
    <w:rsid w:val="0077263B"/>
    <w:rsid w:val="00774431"/>
    <w:rsid w:val="00782BF7"/>
    <w:rsid w:val="0084559A"/>
    <w:rsid w:val="00852608"/>
    <w:rsid w:val="008F5804"/>
    <w:rsid w:val="008F6CBF"/>
    <w:rsid w:val="009B5E9D"/>
    <w:rsid w:val="00A57B62"/>
    <w:rsid w:val="00B02A13"/>
    <w:rsid w:val="00B24573"/>
    <w:rsid w:val="00B66FD4"/>
    <w:rsid w:val="00BD1252"/>
    <w:rsid w:val="00C21264"/>
    <w:rsid w:val="00C419A1"/>
    <w:rsid w:val="00C53770"/>
    <w:rsid w:val="00C56081"/>
    <w:rsid w:val="00C754C9"/>
    <w:rsid w:val="00D40624"/>
    <w:rsid w:val="00D4591D"/>
    <w:rsid w:val="00D60E22"/>
    <w:rsid w:val="00DB627E"/>
    <w:rsid w:val="00E36E9D"/>
    <w:rsid w:val="00FB578A"/>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TableGrid">
    <w:name w:val="Table Grid"/>
    <w:basedOn w:val="TableNormal"/>
    <w:uiPriority w:val="39"/>
    <w:rsid w:val="00B6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historytalk/confederates-and-lynching-american-public-memory" TargetMode="External"/><Relationship Id="rId13" Type="http://schemas.openxmlformats.org/officeDocument/2006/relationships/hyperlink" Target="https://www.edutopia.org/sites/default/files/pdfs/stw/edutopia-stw-assessment-9th-grade-humanities-discussion-rubric.pdf" TargetMode="External"/><Relationship Id="rId18" Type="http://schemas.openxmlformats.org/officeDocument/2006/relationships/hyperlink" Target="https://eji.org/projects/community-remembrance-proje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rigins.osu.edu/historytalk/confederates-and-lynching-american-public-memory" TargetMode="External"/><Relationship Id="rId17" Type="http://schemas.openxmlformats.org/officeDocument/2006/relationships/hyperlink" Target="https://lynchinginamerica.eji.org/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rigins.osu.edu/article/beware-greeks-bearing-gifts-how-neo-nazis-and-ancient-greeks-met-charlottesvil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topia.org/blog/developing-active-readers-strategies-rebecca-alb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rigins.osu.edu/connecting-history/ten-moments-white-supremacist-violence-us-history" TargetMode="External"/><Relationship Id="rId23" Type="http://schemas.openxmlformats.org/officeDocument/2006/relationships/header" Target="header3.xml"/><Relationship Id="rId10" Type="http://schemas.openxmlformats.org/officeDocument/2006/relationships/hyperlink" Target="http://origins.osu.edu/article/what-we-talk-about-when-we-talk-about-confederate-mon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lochamber.org/wp-content/uploads/2018/06/Code-of-Civility.pdf" TargetMode="External"/><Relationship Id="rId14" Type="http://schemas.openxmlformats.org/officeDocument/2006/relationships/hyperlink" Target="https://eji.org/projects/community-remembrance-projec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13</cp:revision>
  <cp:lastPrinted>2012-08-16T18:55:00Z</cp:lastPrinted>
  <dcterms:created xsi:type="dcterms:W3CDTF">2023-04-13T19:45:00Z</dcterms:created>
  <dcterms:modified xsi:type="dcterms:W3CDTF">2023-06-06T11:53:00Z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