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5D95" w14:textId="77777777" w:rsidR="006E6F79" w:rsidRPr="00684F02" w:rsidRDefault="006E6F79" w:rsidP="00684F02">
      <w:pPr>
        <w:spacing w:line="360" w:lineRule="auto"/>
        <w:rPr>
          <w:sz w:val="28"/>
          <w:szCs w:val="28"/>
        </w:rPr>
      </w:pPr>
      <w:r w:rsidRPr="00684F02">
        <w:rPr>
          <w:sz w:val="28"/>
          <w:szCs w:val="28"/>
        </w:rPr>
        <w:t>Author’s Name: Cameron Snyder</w:t>
      </w:r>
    </w:p>
    <w:p w14:paraId="5A0C09DA" w14:textId="77777777" w:rsidR="006E6F79" w:rsidRPr="00684F02" w:rsidRDefault="006E6F79" w:rsidP="00684F02">
      <w:pPr>
        <w:spacing w:line="360" w:lineRule="auto"/>
        <w:rPr>
          <w:sz w:val="28"/>
          <w:szCs w:val="28"/>
        </w:rPr>
      </w:pPr>
      <w:r w:rsidRPr="00684F02">
        <w:rPr>
          <w:sz w:val="28"/>
          <w:szCs w:val="28"/>
        </w:rPr>
        <w:t xml:space="preserve">Lesson Title: A History of Stolen Citizenship </w:t>
      </w:r>
    </w:p>
    <w:p w14:paraId="1AE2C4A4" w14:textId="77777777" w:rsidR="006E6F79" w:rsidRPr="00684F02" w:rsidRDefault="006E6F79" w:rsidP="00684F02">
      <w:pPr>
        <w:spacing w:line="360" w:lineRule="auto"/>
        <w:rPr>
          <w:sz w:val="28"/>
          <w:szCs w:val="28"/>
        </w:rPr>
      </w:pPr>
      <w:r w:rsidRPr="00684F02">
        <w:rPr>
          <w:sz w:val="28"/>
          <w:szCs w:val="28"/>
        </w:rPr>
        <w:t>Grade Level: 11th Grade</w:t>
      </w:r>
    </w:p>
    <w:p w14:paraId="089E9642" w14:textId="6BAC07BA" w:rsidR="006E6F79" w:rsidRDefault="006E6F79" w:rsidP="00684F02">
      <w:pPr>
        <w:pStyle w:val="Heading1"/>
      </w:pPr>
      <w:r w:rsidRPr="00684F02">
        <w:t>Essential</w:t>
      </w:r>
      <w:r w:rsidRPr="002F0F3E">
        <w:t xml:space="preserve"> Question: </w:t>
      </w:r>
      <w:r w:rsidR="00966F8E">
        <w:t>Why</w:t>
      </w:r>
      <w:r w:rsidRPr="002F0F3E">
        <w:t xml:space="preserve"> do some votes count less than others?</w:t>
      </w:r>
    </w:p>
    <w:p w14:paraId="14882E78" w14:textId="77777777" w:rsidR="00966F8E" w:rsidRPr="002F0F3E" w:rsidRDefault="00966F8E" w:rsidP="006E6F79"/>
    <w:p w14:paraId="11584DB6" w14:textId="3ADF4633" w:rsidR="002A0539" w:rsidRDefault="001D5601" w:rsidP="00684F02">
      <w:pPr>
        <w:pStyle w:val="Heading2"/>
      </w:pPr>
      <w:r>
        <w:t>Lesson Foundations</w:t>
      </w:r>
      <w:r w:rsidR="00EA3410">
        <w:t>:</w:t>
      </w:r>
    </w:p>
    <w:p w14:paraId="31D07319" w14:textId="6ECF6251" w:rsidR="00710D93" w:rsidRDefault="00710D93" w:rsidP="00710D93">
      <w:pPr>
        <w:pStyle w:val="Heading3"/>
      </w:pPr>
      <w:r w:rsidRPr="00710D93">
        <w:t>Content Standards</w:t>
      </w:r>
    </w:p>
    <w:p w14:paraId="24FBB098" w14:textId="79AED5BC" w:rsidR="00710D93" w:rsidRDefault="00710D93" w:rsidP="00710D93">
      <w:pPr>
        <w:ind w:left="720"/>
        <w:rPr>
          <w:rFonts w:eastAsia="Times New Roman" w:cs="Times New Roman"/>
          <w:i/>
        </w:rPr>
      </w:pPr>
      <w:r w:rsidRPr="002F0F3E">
        <w:rPr>
          <w:rFonts w:eastAsia="Times New Roman" w:cs="Times New Roman"/>
        </w:rPr>
        <w:t xml:space="preserve">American Government 11: </w:t>
      </w:r>
      <w:r w:rsidRPr="002F0F3E">
        <w:rPr>
          <w:rFonts w:eastAsia="Times New Roman" w:cs="Times New Roman"/>
          <w:i/>
        </w:rPr>
        <w:t>Constitutional amendments have provided for civil rights such as suffrage for disenfranchised groups.</w:t>
      </w:r>
    </w:p>
    <w:p w14:paraId="434A9884" w14:textId="31EC722A" w:rsidR="00710D93" w:rsidRDefault="00710D93" w:rsidP="00710D93">
      <w:pPr>
        <w:pStyle w:val="Heading3"/>
      </w:pPr>
      <w:r w:rsidRPr="002A0539">
        <w:t>Learning Objectives</w:t>
      </w:r>
    </w:p>
    <w:p w14:paraId="7349A2A8" w14:textId="77777777" w:rsidR="00710D93" w:rsidRDefault="00710D93" w:rsidP="00710D93">
      <w:pPr>
        <w:pStyle w:val="ListParagraph"/>
        <w:numPr>
          <w:ilvl w:val="0"/>
          <w:numId w:val="6"/>
        </w:numPr>
        <w:tabs>
          <w:tab w:val="left" w:pos="1680"/>
        </w:tabs>
        <w:spacing w:line="360" w:lineRule="auto"/>
      </w:pPr>
      <w:r w:rsidRPr="002F0F3E">
        <w:t xml:space="preserve">Students will be able to describe key events in the history of disenfranchisement of </w:t>
      </w:r>
      <w:proofErr w:type="gramStart"/>
      <w:r w:rsidRPr="002F0F3E">
        <w:t>African-American</w:t>
      </w:r>
      <w:proofErr w:type="gramEnd"/>
      <w:r w:rsidRPr="002F0F3E">
        <w:t xml:space="preserve"> voters in the U.S.</w:t>
      </w:r>
    </w:p>
    <w:p w14:paraId="56E47D1D" w14:textId="6AF1EA29" w:rsidR="00710D93" w:rsidRDefault="00710D93" w:rsidP="00710D93">
      <w:pPr>
        <w:pStyle w:val="ListParagraph"/>
        <w:numPr>
          <w:ilvl w:val="0"/>
          <w:numId w:val="6"/>
        </w:numPr>
        <w:tabs>
          <w:tab w:val="left" w:pos="1680"/>
        </w:tabs>
        <w:spacing w:line="360" w:lineRule="auto"/>
      </w:pPr>
      <w:r w:rsidRPr="002F0F3E">
        <w:t xml:space="preserve">Students will be able to connect primary source images to important events or laws from the history of </w:t>
      </w:r>
      <w:proofErr w:type="gramStart"/>
      <w:r w:rsidRPr="002F0F3E">
        <w:t>African-American</w:t>
      </w:r>
      <w:proofErr w:type="gramEnd"/>
      <w:r w:rsidRPr="002F0F3E">
        <w:t xml:space="preserve"> disenfranchisement.</w:t>
      </w:r>
    </w:p>
    <w:p w14:paraId="5DB10CB8" w14:textId="3387641C" w:rsidR="00710D93" w:rsidRDefault="00710D93" w:rsidP="00710D93">
      <w:pPr>
        <w:pStyle w:val="Heading3"/>
      </w:pPr>
      <w:r w:rsidRPr="002A0539">
        <w:t>Assessments</w:t>
      </w:r>
    </w:p>
    <w:p w14:paraId="541A0F1B" w14:textId="77777777" w:rsidR="00710D93" w:rsidRPr="002F0F3E" w:rsidRDefault="00710D93" w:rsidP="00710D93">
      <w:pPr>
        <w:pStyle w:val="ListParagraph"/>
        <w:numPr>
          <w:ilvl w:val="0"/>
          <w:numId w:val="7"/>
        </w:numPr>
        <w:tabs>
          <w:tab w:val="left" w:pos="1653"/>
        </w:tabs>
        <w:spacing w:line="360" w:lineRule="auto"/>
      </w:pPr>
      <w:r w:rsidRPr="002F0F3E">
        <w:t xml:space="preserve">3-2-1 Handout </w:t>
      </w:r>
    </w:p>
    <w:p w14:paraId="06C26BFC" w14:textId="77777777" w:rsidR="00710D93" w:rsidRDefault="00710D93" w:rsidP="00710D93">
      <w:pPr>
        <w:pStyle w:val="ListParagraph"/>
        <w:numPr>
          <w:ilvl w:val="0"/>
          <w:numId w:val="7"/>
        </w:numPr>
        <w:tabs>
          <w:tab w:val="left" w:pos="1653"/>
        </w:tabs>
        <w:spacing w:line="360" w:lineRule="auto"/>
      </w:pPr>
      <w:r w:rsidRPr="002F0F3E">
        <w:t xml:space="preserve">Big Paper Silent Discussion </w:t>
      </w:r>
    </w:p>
    <w:p w14:paraId="4D4BF69D" w14:textId="77777777" w:rsidR="00710D93" w:rsidRDefault="00710D93" w:rsidP="00710D93">
      <w:pPr>
        <w:pStyle w:val="ListParagraph"/>
        <w:numPr>
          <w:ilvl w:val="0"/>
          <w:numId w:val="7"/>
        </w:numPr>
        <w:tabs>
          <w:tab w:val="left" w:pos="1653"/>
        </w:tabs>
        <w:spacing w:line="360" w:lineRule="auto"/>
      </w:pPr>
      <w:r>
        <w:t xml:space="preserve">Whole Class Debrief </w:t>
      </w:r>
    </w:p>
    <w:p w14:paraId="6C185BD0" w14:textId="7640B235" w:rsidR="00710D93" w:rsidRDefault="00710D93" w:rsidP="00710D93">
      <w:pPr>
        <w:pStyle w:val="ListParagraph"/>
        <w:numPr>
          <w:ilvl w:val="0"/>
          <w:numId w:val="7"/>
        </w:numPr>
        <w:tabs>
          <w:tab w:val="left" w:pos="1653"/>
        </w:tabs>
        <w:spacing w:line="360" w:lineRule="auto"/>
      </w:pPr>
      <w:r w:rsidRPr="002F0F3E">
        <w:t>Exit Ticket</w:t>
      </w:r>
      <w:r>
        <w:tab/>
      </w:r>
    </w:p>
    <w:p w14:paraId="2B019EE8" w14:textId="62A737F2" w:rsidR="00710D93" w:rsidRDefault="00710D93" w:rsidP="00710D93">
      <w:pPr>
        <w:pStyle w:val="Heading3"/>
      </w:pPr>
      <w:r w:rsidRPr="002A0539">
        <w:t>Materials &amp; Resources</w:t>
      </w:r>
    </w:p>
    <w:p w14:paraId="23B5C34C" w14:textId="77777777" w:rsidR="00710D93" w:rsidRDefault="00710D93" w:rsidP="00710D93">
      <w:pPr>
        <w:pStyle w:val="ListParagraph"/>
        <w:numPr>
          <w:ilvl w:val="0"/>
          <w:numId w:val="8"/>
        </w:numPr>
        <w:spacing w:line="360" w:lineRule="auto"/>
      </w:pPr>
      <w:r>
        <w:t>PowerPoint</w:t>
      </w:r>
    </w:p>
    <w:p w14:paraId="0F11FD00" w14:textId="77777777" w:rsidR="00710D93" w:rsidRDefault="00942A8F" w:rsidP="00710D93">
      <w:pPr>
        <w:pStyle w:val="ListParagraph"/>
        <w:numPr>
          <w:ilvl w:val="0"/>
          <w:numId w:val="8"/>
        </w:numPr>
        <w:spacing w:line="360" w:lineRule="auto"/>
      </w:pPr>
      <w:hyperlink r:id="rId8" w:history="1">
        <w:r w:rsidR="00710D93" w:rsidRPr="002A0539">
          <w:rPr>
            <w:rStyle w:val="Hyperlink"/>
          </w:rPr>
          <w:t>Voting Crime and Race History</w:t>
        </w:r>
      </w:hyperlink>
      <w:r w:rsidR="00710D93">
        <w:t xml:space="preserve"> Article</w:t>
      </w:r>
    </w:p>
    <w:p w14:paraId="402399EE" w14:textId="77777777" w:rsidR="00710D93" w:rsidRPr="006E6F79" w:rsidRDefault="00710D93" w:rsidP="00710D93">
      <w:pPr>
        <w:pStyle w:val="ListParagraph"/>
        <w:numPr>
          <w:ilvl w:val="1"/>
          <w:numId w:val="8"/>
        </w:numPr>
        <w:spacing w:line="360" w:lineRule="auto"/>
      </w:pPr>
      <w:r>
        <w:lastRenderedPageBreak/>
        <w:t xml:space="preserve"> (</w:t>
      </w:r>
      <w:r w:rsidRPr="002A0539">
        <w:rPr>
          <w:rFonts w:eastAsia="Times New Roman" w:cs="Times New Roman"/>
          <w:color w:val="000000" w:themeColor="text1"/>
        </w:rPr>
        <w:t>http://origins.osu.edu/article/voting-crime-and-race-history-stolen-citizenship-disenfranchisement-felony</w:t>
      </w:r>
      <w:r>
        <w:rPr>
          <w:rFonts w:eastAsia="Times New Roman" w:cs="Times New Roman"/>
          <w:color w:val="000000" w:themeColor="text1"/>
        </w:rPr>
        <w:t>)</w:t>
      </w:r>
    </w:p>
    <w:p w14:paraId="30D50A64" w14:textId="3D91B112" w:rsidR="00710D93" w:rsidRPr="002F0F3E" w:rsidRDefault="00942A8F" w:rsidP="00710D93">
      <w:pPr>
        <w:pStyle w:val="ListParagraph"/>
        <w:numPr>
          <w:ilvl w:val="0"/>
          <w:numId w:val="8"/>
        </w:numPr>
        <w:spacing w:line="360" w:lineRule="auto"/>
      </w:pPr>
      <w:hyperlink r:id="rId9" w:history="1">
        <w:r w:rsidR="00710D93" w:rsidRPr="00684F02">
          <w:rPr>
            <w:rStyle w:val="Hyperlink"/>
          </w:rPr>
          <w:t>Sentence Starters</w:t>
        </w:r>
      </w:hyperlink>
      <w:r w:rsidR="00710D93" w:rsidRPr="002F0F3E">
        <w:t xml:space="preserve"> </w:t>
      </w:r>
      <w:r w:rsidR="004C7580">
        <w:t xml:space="preserve">Site </w:t>
      </w:r>
      <w:r w:rsidR="00710D93" w:rsidRPr="002F0F3E">
        <w:t>(</w:t>
      </w:r>
      <w:r w:rsidR="00A216C2" w:rsidRPr="00A216C2">
        <w:t>https://www.grammarly.com/blog/sentence-starters/</w:t>
      </w:r>
      <w:r w:rsidR="00710D93" w:rsidRPr="002F0F3E">
        <w:t>)</w:t>
      </w:r>
    </w:p>
    <w:p w14:paraId="77FC6A61" w14:textId="77777777" w:rsidR="00710D93" w:rsidRDefault="00710D93" w:rsidP="00710D93">
      <w:pPr>
        <w:pStyle w:val="ListParagraph"/>
        <w:numPr>
          <w:ilvl w:val="0"/>
          <w:numId w:val="8"/>
        </w:numPr>
        <w:spacing w:line="360" w:lineRule="auto"/>
      </w:pPr>
      <w:r w:rsidRPr="002F0F3E">
        <w:t>3-2-1 Handout</w:t>
      </w:r>
    </w:p>
    <w:p w14:paraId="2989F317" w14:textId="77777777" w:rsidR="00710D93" w:rsidRPr="002F0F3E" w:rsidRDefault="00710D93" w:rsidP="00710D93">
      <w:pPr>
        <w:pStyle w:val="ListParagraph"/>
        <w:numPr>
          <w:ilvl w:val="0"/>
          <w:numId w:val="8"/>
        </w:numPr>
        <w:spacing w:line="360" w:lineRule="auto"/>
      </w:pPr>
      <w:r w:rsidRPr="002F0F3E">
        <w:t>Big Paper Poster sheets</w:t>
      </w:r>
    </w:p>
    <w:p w14:paraId="2C3F89E8" w14:textId="77777777" w:rsidR="00710D93" w:rsidRDefault="00710D93" w:rsidP="00710D93">
      <w:pPr>
        <w:pStyle w:val="ListParagraph"/>
        <w:numPr>
          <w:ilvl w:val="0"/>
          <w:numId w:val="8"/>
        </w:numPr>
        <w:spacing w:line="360" w:lineRule="auto"/>
      </w:pPr>
      <w:r w:rsidRPr="002F0F3E">
        <w:t>Exit Ticket</w:t>
      </w:r>
    </w:p>
    <w:p w14:paraId="1C9A46E0" w14:textId="77777777" w:rsidR="00710D93" w:rsidRDefault="00710D93" w:rsidP="00710D93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6E6F79">
        <w:rPr>
          <w:b/>
        </w:rPr>
        <w:t>Primary Source Images</w:t>
      </w:r>
      <w:r>
        <w:rPr>
          <w:b/>
        </w:rPr>
        <w:t xml:space="preserve">: </w:t>
      </w:r>
    </w:p>
    <w:p w14:paraId="659DBEB0" w14:textId="77777777" w:rsidR="00710D93" w:rsidRPr="00966F8E" w:rsidRDefault="00710D93" w:rsidP="00710D93">
      <w:pPr>
        <w:pStyle w:val="ListParagraph"/>
        <w:numPr>
          <w:ilvl w:val="1"/>
          <w:numId w:val="8"/>
        </w:numPr>
        <w:spacing w:line="360" w:lineRule="auto"/>
        <w:rPr>
          <w:b/>
        </w:rPr>
      </w:pPr>
      <w:r w:rsidRPr="004A59B8">
        <w:t>“</w:t>
      </w:r>
      <w:hyperlink r:id="rId10" w:history="1">
        <w:r w:rsidRPr="002A0539">
          <w:rPr>
            <w:rStyle w:val="Hyperlink"/>
          </w:rPr>
          <w:t>Everything Points to a Democratic Victory</w:t>
        </w:r>
      </w:hyperlink>
      <w:r w:rsidRPr="004A59B8">
        <w:t>”</w:t>
      </w:r>
      <w:r>
        <w:t xml:space="preserve">  </w:t>
      </w:r>
      <w:r w:rsidRPr="002A0539">
        <w:rPr>
          <w:color w:val="000000" w:themeColor="text1"/>
        </w:rPr>
        <w:t>(</w:t>
      </w:r>
      <w:r w:rsidRPr="002A0539">
        <w:rPr>
          <w:rFonts w:eastAsia="Times New Roman" w:cs="Times New Roman"/>
          <w:color w:val="000000" w:themeColor="text1"/>
        </w:rPr>
        <w:t>http://origins.osu.edu/sites/origins.osu.edu/files/3c27754v.jpg)</w:t>
      </w:r>
    </w:p>
    <w:p w14:paraId="6FA9526E" w14:textId="77777777" w:rsidR="00710D93" w:rsidRPr="00966F8E" w:rsidRDefault="00710D93" w:rsidP="00710D93">
      <w:pPr>
        <w:pStyle w:val="ListParagraph"/>
        <w:numPr>
          <w:ilvl w:val="1"/>
          <w:numId w:val="8"/>
        </w:numPr>
        <w:spacing w:line="360" w:lineRule="auto"/>
        <w:rPr>
          <w:b/>
        </w:rPr>
      </w:pPr>
      <w:r>
        <w:t>“March on Washington”</w:t>
      </w:r>
    </w:p>
    <w:p w14:paraId="4DCC46C3" w14:textId="77777777" w:rsidR="00710D93" w:rsidRPr="00966F8E" w:rsidRDefault="00710D93" w:rsidP="00710D93">
      <w:pPr>
        <w:pStyle w:val="ListParagraph"/>
        <w:numPr>
          <w:ilvl w:val="1"/>
          <w:numId w:val="8"/>
        </w:numPr>
        <w:spacing w:line="360" w:lineRule="auto"/>
        <w:rPr>
          <w:b/>
        </w:rPr>
      </w:pPr>
      <w:r w:rsidRPr="004A59B8">
        <w:t>“Shall St. Louis Be the Slave Master?”</w:t>
      </w:r>
    </w:p>
    <w:p w14:paraId="1A580A21" w14:textId="77777777" w:rsidR="00710D93" w:rsidRPr="00710D93" w:rsidRDefault="00710D93" w:rsidP="00710D93">
      <w:pPr>
        <w:pStyle w:val="ListParagraph"/>
        <w:numPr>
          <w:ilvl w:val="1"/>
          <w:numId w:val="8"/>
        </w:numPr>
        <w:spacing w:line="360" w:lineRule="auto"/>
        <w:rPr>
          <w:b/>
        </w:rPr>
      </w:pPr>
      <w:r w:rsidRPr="004A59B8">
        <w:t>“Ex-Felon Voting”</w:t>
      </w:r>
    </w:p>
    <w:p w14:paraId="624D5F67" w14:textId="3ECA5EF6" w:rsidR="00966F8E" w:rsidRPr="00710D93" w:rsidRDefault="00710D93" w:rsidP="00710D93">
      <w:pPr>
        <w:pStyle w:val="ListParagraph"/>
        <w:numPr>
          <w:ilvl w:val="1"/>
          <w:numId w:val="8"/>
        </w:numPr>
        <w:spacing w:line="360" w:lineRule="auto"/>
        <w:rPr>
          <w:b/>
        </w:rPr>
      </w:pPr>
      <w:r w:rsidRPr="004A59B8">
        <w:t>“Felony Disenfranchisement by State”</w:t>
      </w:r>
    </w:p>
    <w:p w14:paraId="7DA6D9FE" w14:textId="77777777" w:rsidR="00966F8E" w:rsidRPr="000D3E10" w:rsidRDefault="00966F8E" w:rsidP="00200C87">
      <w:pPr>
        <w:jc w:val="center"/>
        <w:rPr>
          <w:b/>
          <w:sz w:val="28"/>
          <w:szCs w:val="28"/>
        </w:rPr>
      </w:pPr>
    </w:p>
    <w:p w14:paraId="3507FB5F" w14:textId="639088DC" w:rsidR="00710D93" w:rsidRPr="00710D93" w:rsidRDefault="003F6C23" w:rsidP="00EA3410">
      <w:pPr>
        <w:pStyle w:val="Heading2"/>
      </w:pPr>
      <w:r>
        <w:t>Instructional Procedures</w:t>
      </w:r>
      <w:r w:rsidR="00AC1A10">
        <w:t>/Steps</w:t>
      </w:r>
      <w:r w:rsidR="00EA3410">
        <w:t>:</w:t>
      </w:r>
    </w:p>
    <w:p w14:paraId="57C93CF8" w14:textId="02DE35A7" w:rsidR="00EA3410" w:rsidRPr="002A0539" w:rsidRDefault="00EA3410" w:rsidP="00EA3410">
      <w:pPr>
        <w:pStyle w:val="Heading3"/>
      </w:pPr>
      <w:r w:rsidRPr="002A0539">
        <w:t>Opening</w:t>
      </w:r>
      <w:r>
        <w:t xml:space="preserve">: </w:t>
      </w:r>
      <w:r w:rsidRPr="002A0539">
        <w:t>5 Minutes</w:t>
      </w:r>
    </w:p>
    <w:p w14:paraId="3D59F08C" w14:textId="77777777" w:rsidR="00EA3410" w:rsidRPr="00966F8E" w:rsidRDefault="00EA3410" w:rsidP="00EA3410">
      <w:pPr>
        <w:pStyle w:val="Heading4"/>
      </w:pPr>
      <w:r w:rsidRPr="00966F8E">
        <w:t xml:space="preserve">Prior </w:t>
      </w:r>
      <w:r w:rsidRPr="00EA3410">
        <w:t>Knowledge</w:t>
      </w:r>
      <w:r w:rsidRPr="00966F8E">
        <w:t xml:space="preserve"> Review </w:t>
      </w:r>
    </w:p>
    <w:p w14:paraId="3E6E08BF" w14:textId="77777777" w:rsidR="00EA3410" w:rsidRPr="00966F8E" w:rsidRDefault="00EA3410" w:rsidP="00EA3410">
      <w:pPr>
        <w:pStyle w:val="ListParagraph"/>
        <w:numPr>
          <w:ilvl w:val="0"/>
          <w:numId w:val="11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have students pull out their homework reading from the previous night (A History of Stolen Citizenship– Origins).</w:t>
      </w:r>
    </w:p>
    <w:p w14:paraId="1E5251B8" w14:textId="77777777" w:rsidR="00EA3410" w:rsidRPr="00966F8E" w:rsidRDefault="00EA3410" w:rsidP="00EA3410">
      <w:pPr>
        <w:pStyle w:val="ListParagraph"/>
        <w:numPr>
          <w:ilvl w:val="0"/>
          <w:numId w:val="11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go over major points from the article and ask students to share their thoughts.</w:t>
      </w:r>
    </w:p>
    <w:p w14:paraId="5715BA83" w14:textId="77777777" w:rsidR="00EA3410" w:rsidRPr="00966F8E" w:rsidRDefault="00EA3410" w:rsidP="00EA3410">
      <w:pPr>
        <w:pStyle w:val="ListParagraph"/>
        <w:numPr>
          <w:ilvl w:val="0"/>
          <w:numId w:val="11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ask students to summarize the events they read about in the handout:</w:t>
      </w:r>
    </w:p>
    <w:p w14:paraId="77A1160B" w14:textId="77777777" w:rsidR="00EA3410" w:rsidRPr="00966F8E" w:rsidRDefault="00EA3410" w:rsidP="00EA3410">
      <w:pPr>
        <w:pStyle w:val="ListParagraph"/>
        <w:numPr>
          <w:ilvl w:val="0"/>
          <w:numId w:val="10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What were some of the ways white southerners worked around the 13</w:t>
      </w:r>
      <w:r w:rsidRPr="00966F8E">
        <w:rPr>
          <w:color w:val="000000" w:themeColor="text1"/>
          <w:vertAlign w:val="superscript"/>
        </w:rPr>
        <w:t>th</w:t>
      </w:r>
      <w:r w:rsidRPr="00966F8E">
        <w:rPr>
          <w:color w:val="000000" w:themeColor="text1"/>
        </w:rPr>
        <w:t xml:space="preserve"> and 14</w:t>
      </w:r>
      <w:r w:rsidRPr="00966F8E">
        <w:rPr>
          <w:color w:val="000000" w:themeColor="text1"/>
          <w:vertAlign w:val="superscript"/>
        </w:rPr>
        <w:t>th</w:t>
      </w:r>
      <w:r w:rsidRPr="00966F8E">
        <w:rPr>
          <w:color w:val="000000" w:themeColor="text1"/>
        </w:rPr>
        <w:t xml:space="preserve"> amendments to block African-Americans from voting?</w:t>
      </w:r>
    </w:p>
    <w:p w14:paraId="79D797C2" w14:textId="77777777" w:rsidR="00EA3410" w:rsidRPr="00966F8E" w:rsidRDefault="00EA3410" w:rsidP="00EA3410">
      <w:pPr>
        <w:pStyle w:val="ListParagraph"/>
        <w:numPr>
          <w:ilvl w:val="0"/>
          <w:numId w:val="10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What events caught your attention?</w:t>
      </w:r>
    </w:p>
    <w:p w14:paraId="5EE5DFBE" w14:textId="77777777" w:rsidR="00EA3410" w:rsidRPr="00966F8E" w:rsidRDefault="00EA3410" w:rsidP="00EA3410">
      <w:pPr>
        <w:pStyle w:val="ListParagraph"/>
        <w:numPr>
          <w:ilvl w:val="0"/>
          <w:numId w:val="10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How do these events reveal that the institutional racism that was established following the Civil War?</w:t>
      </w:r>
    </w:p>
    <w:p w14:paraId="33C55603" w14:textId="77777777" w:rsidR="00EA3410" w:rsidRPr="00966F8E" w:rsidRDefault="00EA3410" w:rsidP="00EA3410">
      <w:pPr>
        <w:pStyle w:val="ListParagraph"/>
        <w:numPr>
          <w:ilvl w:val="0"/>
          <w:numId w:val="11"/>
        </w:numPr>
        <w:spacing w:line="360" w:lineRule="auto"/>
        <w:ind w:left="1440"/>
        <w:rPr>
          <w:i/>
          <w:color w:val="000000" w:themeColor="text1"/>
        </w:rPr>
      </w:pPr>
      <w:r w:rsidRPr="00966F8E">
        <w:rPr>
          <w:color w:val="000000" w:themeColor="text1"/>
        </w:rPr>
        <w:lastRenderedPageBreak/>
        <w:t xml:space="preserve">Teacher will introduce the lesson’s compelling question: </w:t>
      </w:r>
      <w:r w:rsidRPr="00966F8E">
        <w:rPr>
          <w:i/>
          <w:color w:val="000000" w:themeColor="text1"/>
        </w:rPr>
        <w:t>How do some votes count less than others?</w:t>
      </w:r>
    </w:p>
    <w:p w14:paraId="348190B3" w14:textId="77777777" w:rsidR="00EA3410" w:rsidRPr="00966F8E" w:rsidRDefault="00EA3410" w:rsidP="00EA3410">
      <w:pPr>
        <w:spacing w:line="360" w:lineRule="auto"/>
        <w:rPr>
          <w:color w:val="000000" w:themeColor="text1"/>
        </w:rPr>
      </w:pPr>
    </w:p>
    <w:p w14:paraId="6998F42C" w14:textId="77777777" w:rsidR="00EA3410" w:rsidRPr="00966F8E" w:rsidRDefault="00EA3410" w:rsidP="00EA3410">
      <w:pPr>
        <w:pStyle w:val="Heading4"/>
      </w:pPr>
      <w:r w:rsidRPr="00966F8E">
        <w:t>Introduction of Learning Objectives</w:t>
      </w:r>
    </w:p>
    <w:p w14:paraId="2BDC3153" w14:textId="77777777" w:rsidR="00EA3410" w:rsidRPr="00966F8E" w:rsidRDefault="00EA3410" w:rsidP="00EA3410">
      <w:pPr>
        <w:pStyle w:val="ListParagraph"/>
        <w:numPr>
          <w:ilvl w:val="0"/>
          <w:numId w:val="12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ask students to examine the “I Can” statements for the day’s lesson.</w:t>
      </w:r>
    </w:p>
    <w:p w14:paraId="395D01DD" w14:textId="77777777" w:rsidR="00EA3410" w:rsidRPr="00966F8E" w:rsidRDefault="00EA3410" w:rsidP="00EA3410">
      <w:pPr>
        <w:pStyle w:val="ListParagraph"/>
        <w:numPr>
          <w:ilvl w:val="0"/>
          <w:numId w:val="10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“I Can” describe key events in the history of disenfranchisement of African-American voters in the U.S.</w:t>
      </w:r>
    </w:p>
    <w:p w14:paraId="401D446A" w14:textId="77777777" w:rsidR="00EA3410" w:rsidRPr="00966F8E" w:rsidRDefault="00EA3410" w:rsidP="00EA3410">
      <w:pPr>
        <w:pStyle w:val="ListParagraph"/>
        <w:numPr>
          <w:ilvl w:val="0"/>
          <w:numId w:val="10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 xml:space="preserve">“I Can” connect primary source images to important events or laws from the history of African-American disenfranchisement. </w:t>
      </w:r>
      <w:r w:rsidRPr="00966F8E">
        <w:rPr>
          <w:color w:val="000000" w:themeColor="text1"/>
        </w:rPr>
        <w:tab/>
      </w:r>
    </w:p>
    <w:p w14:paraId="3DD67B23" w14:textId="77777777" w:rsidR="00EA3410" w:rsidRPr="00966F8E" w:rsidRDefault="00EA3410" w:rsidP="00EA3410">
      <w:pPr>
        <w:pStyle w:val="ListParagraph"/>
        <w:numPr>
          <w:ilvl w:val="0"/>
          <w:numId w:val="12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ask students:</w:t>
      </w:r>
    </w:p>
    <w:p w14:paraId="5887B1ED" w14:textId="29A3D3B7" w:rsidR="00EA3410" w:rsidRDefault="00EA3410" w:rsidP="00EA3410">
      <w:pPr>
        <w:pStyle w:val="ListParagraph"/>
        <w:numPr>
          <w:ilvl w:val="0"/>
          <w:numId w:val="31"/>
        </w:numPr>
        <w:spacing w:line="360" w:lineRule="auto"/>
        <w:ind w:left="1800"/>
        <w:rPr>
          <w:color w:val="000000" w:themeColor="text1"/>
        </w:rPr>
      </w:pPr>
      <w:r>
        <w:rPr>
          <w:color w:val="000000" w:themeColor="text1"/>
        </w:rPr>
        <w:t>Ho</w:t>
      </w:r>
      <w:r w:rsidRPr="00966F8E">
        <w:rPr>
          <w:color w:val="000000" w:themeColor="text1"/>
        </w:rPr>
        <w:t>w can we build off of the reading to begin to understand how disenfranchisement has been a part of American history?</w:t>
      </w:r>
    </w:p>
    <w:p w14:paraId="3ACA62C2" w14:textId="1558F0C1" w:rsidR="0039175D" w:rsidRDefault="00EA3410" w:rsidP="00EA3410">
      <w:pPr>
        <w:pStyle w:val="Heading3"/>
      </w:pPr>
      <w:r w:rsidRPr="00EA3410">
        <w:t>Instruction</w:t>
      </w:r>
      <w:r>
        <w:t xml:space="preserve">: </w:t>
      </w:r>
      <w:r w:rsidRPr="00EA3410">
        <w:t>35 Minutes</w:t>
      </w:r>
    </w:p>
    <w:p w14:paraId="7D019EAB" w14:textId="77777777" w:rsidR="00EA3410" w:rsidRPr="00966F8E" w:rsidRDefault="00EA3410" w:rsidP="00EA3410">
      <w:pPr>
        <w:pStyle w:val="Heading4"/>
      </w:pPr>
      <w:r w:rsidRPr="00966F8E">
        <w:t xml:space="preserve">Mini-Lecture </w:t>
      </w:r>
    </w:p>
    <w:p w14:paraId="4230F10B" w14:textId="77777777" w:rsidR="00EA3410" w:rsidRPr="00966F8E" w:rsidRDefault="00EA3410" w:rsidP="009148DA">
      <w:pPr>
        <w:pStyle w:val="ListParagraph"/>
        <w:numPr>
          <w:ilvl w:val="0"/>
          <w:numId w:val="18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 xml:space="preserve">Teacher will lead students through the brief PowerPoint slide show covering disenfranchisement and the history of </w:t>
      </w:r>
      <w:proofErr w:type="gramStart"/>
      <w:r w:rsidRPr="00966F8E">
        <w:rPr>
          <w:color w:val="000000" w:themeColor="text1"/>
        </w:rPr>
        <w:t>African-American</w:t>
      </w:r>
      <w:proofErr w:type="gramEnd"/>
      <w:r w:rsidRPr="00966F8E">
        <w:rPr>
          <w:color w:val="000000" w:themeColor="text1"/>
        </w:rPr>
        <w:t xml:space="preserve"> voter suppression.</w:t>
      </w:r>
    </w:p>
    <w:p w14:paraId="6A9C14A0" w14:textId="77777777" w:rsidR="00EA3410" w:rsidRPr="00966F8E" w:rsidRDefault="00EA3410" w:rsidP="009148DA">
      <w:pPr>
        <w:pStyle w:val="ListParagraph"/>
        <w:numPr>
          <w:ilvl w:val="0"/>
          <w:numId w:val="18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give students the 3-2-1 handout to complete during the PowerPoint.</w:t>
      </w:r>
    </w:p>
    <w:p w14:paraId="00D031F8" w14:textId="77777777" w:rsidR="00EA3410" w:rsidRPr="00966F8E" w:rsidRDefault="00EA3410" w:rsidP="009148DA">
      <w:pPr>
        <w:pStyle w:val="ListParagraph"/>
        <w:numPr>
          <w:ilvl w:val="0"/>
          <w:numId w:val="18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pause after slides to have students respond to questions over content.</w:t>
      </w:r>
    </w:p>
    <w:p w14:paraId="4E19A387" w14:textId="77777777" w:rsidR="00EA3410" w:rsidRPr="00966F8E" w:rsidRDefault="00EA3410" w:rsidP="009148DA">
      <w:pPr>
        <w:pStyle w:val="ListParagraph"/>
        <w:numPr>
          <w:ilvl w:val="0"/>
          <w:numId w:val="18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During the Mini-Lecture, teacher will ask students the following questions:</w:t>
      </w:r>
    </w:p>
    <w:p w14:paraId="48A340DE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Look at the quote at the bottom of the slide (Slide 8): Why do these laws and policies of suppressing votes continue even today?</w:t>
      </w:r>
    </w:p>
    <w:p w14:paraId="39FC6D40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What does the use of public whippings and other forms of punishment have to do with voting? What did the article tell us about these methods?</w:t>
      </w:r>
    </w:p>
    <w:p w14:paraId="23F7F99B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How did these petty theft laws gain traction in the southern states during the 1870s?</w:t>
      </w:r>
    </w:p>
    <w:p w14:paraId="7B2F827A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lastRenderedPageBreak/>
        <w:t>The use of poll taxes has been celebrated by some and lamented by others. How are these taxes fair or unfair? How would you defend their use?</w:t>
      </w:r>
    </w:p>
    <w:p w14:paraId="68AD73FC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bCs/>
          <w:color w:val="000000" w:themeColor="text1"/>
        </w:rPr>
        <w:t>Can we think of any examples of a modern day “Pig Law” similar to the ones enacted in Mississippi?</w:t>
      </w:r>
    </w:p>
    <w:p w14:paraId="61477984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bCs/>
          <w:color w:val="000000" w:themeColor="text1"/>
        </w:rPr>
        <w:t>How is mass incarceration used in political campaigns? Can you think of any modern examples?</w:t>
      </w:r>
    </w:p>
    <w:p w14:paraId="0E0D972C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bCs/>
          <w:color w:val="000000" w:themeColor="text1"/>
        </w:rPr>
        <w:t>What is ironic about the United States having the highest prison population in the world?</w:t>
      </w:r>
    </w:p>
    <w:p w14:paraId="3A6D1AC6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bCs/>
          <w:color w:val="000000" w:themeColor="text1"/>
        </w:rPr>
        <w:t xml:space="preserve">Why are photo IDs and voter purges included in the modern day methods of disenfranchisement? </w:t>
      </w:r>
    </w:p>
    <w:p w14:paraId="06A8E2B8" w14:textId="77777777" w:rsidR="00EA3410" w:rsidRPr="00966F8E" w:rsidRDefault="00EA3410" w:rsidP="009148DA">
      <w:pPr>
        <w:pStyle w:val="ListParagraph"/>
        <w:numPr>
          <w:ilvl w:val="0"/>
          <w:numId w:val="17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bCs/>
          <w:color w:val="000000" w:themeColor="text1"/>
        </w:rPr>
        <w:t>How has your understanding of voter suppression changed through reading about these methods?</w:t>
      </w:r>
    </w:p>
    <w:p w14:paraId="180E5695" w14:textId="77777777" w:rsidR="00EA3410" w:rsidRPr="00966F8E" w:rsidRDefault="00EA3410" w:rsidP="009148DA">
      <w:pPr>
        <w:pStyle w:val="ListParagraph"/>
        <w:numPr>
          <w:ilvl w:val="0"/>
          <w:numId w:val="18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ask students if they need any clarification on PowerPoint content.</w:t>
      </w:r>
    </w:p>
    <w:p w14:paraId="791C4C45" w14:textId="77777777" w:rsidR="00EA3410" w:rsidRPr="00966F8E" w:rsidRDefault="00EA3410" w:rsidP="00EA3410">
      <w:pPr>
        <w:spacing w:line="360" w:lineRule="auto"/>
        <w:rPr>
          <w:b/>
          <w:color w:val="000000" w:themeColor="text1"/>
        </w:rPr>
      </w:pPr>
    </w:p>
    <w:p w14:paraId="4DA6F178" w14:textId="77777777" w:rsidR="00EA3410" w:rsidRPr="00966F8E" w:rsidRDefault="00EA3410" w:rsidP="00EA3410">
      <w:pPr>
        <w:pStyle w:val="Heading4"/>
      </w:pPr>
      <w:r w:rsidRPr="00966F8E">
        <w:t xml:space="preserve">3-2-1 Partner Activity and </w:t>
      </w:r>
      <w:r w:rsidRPr="00EA3410">
        <w:t>Handout</w:t>
      </w:r>
    </w:p>
    <w:p w14:paraId="188A72EB" w14:textId="77777777" w:rsidR="00EA3410" w:rsidRPr="00966F8E" w:rsidRDefault="00EA3410" w:rsidP="009148DA">
      <w:pPr>
        <w:pStyle w:val="ListParagraph"/>
        <w:numPr>
          <w:ilvl w:val="0"/>
          <w:numId w:val="14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During the PowerPoint presentation, the teacher will ask students to refer to the 3-2-1 Handout on their desks.</w:t>
      </w:r>
    </w:p>
    <w:p w14:paraId="1267718C" w14:textId="77777777" w:rsidR="00EA3410" w:rsidRPr="00966F8E" w:rsidRDefault="00EA3410" w:rsidP="009148DA">
      <w:pPr>
        <w:pStyle w:val="ListParagraph"/>
        <w:numPr>
          <w:ilvl w:val="0"/>
          <w:numId w:val="14"/>
        </w:numPr>
        <w:spacing w:line="360" w:lineRule="auto"/>
        <w:ind w:left="1440"/>
        <w:rPr>
          <w:color w:val="000000" w:themeColor="text1"/>
          <w:u w:val="single"/>
        </w:rPr>
      </w:pPr>
      <w:r w:rsidRPr="00966F8E">
        <w:rPr>
          <w:color w:val="000000" w:themeColor="text1"/>
          <w:u w:val="single"/>
        </w:rPr>
        <w:t>Teacher will ask students to consider:</w:t>
      </w:r>
    </w:p>
    <w:p w14:paraId="257BC8F9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3 key disenfranchisement laws from history. Define them.</w:t>
      </w:r>
    </w:p>
    <w:p w14:paraId="18D9CC61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2 modern forms of disenfranchisement. Briefly define them.</w:t>
      </w:r>
    </w:p>
    <w:p w14:paraId="7682697F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1 summary of disenfranchisement throughout American history. Use one law as support.</w:t>
      </w:r>
    </w:p>
    <w:p w14:paraId="04161930" w14:textId="77777777" w:rsidR="00EA3410" w:rsidRPr="00966F8E" w:rsidRDefault="00EA3410" w:rsidP="009148DA">
      <w:pPr>
        <w:pStyle w:val="ListParagraph"/>
        <w:numPr>
          <w:ilvl w:val="0"/>
          <w:numId w:val="14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The teacher will ask students to expand upon their answers:</w:t>
      </w:r>
    </w:p>
    <w:p w14:paraId="5ED0F737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What issues did you consider most important to understanding the history of disenfranchisement?</w:t>
      </w:r>
    </w:p>
    <w:p w14:paraId="11A8DC57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What is one law that we continue to see today? How has it evolved or changed?</w:t>
      </w:r>
    </w:p>
    <w:p w14:paraId="1619A38A" w14:textId="77777777" w:rsidR="00EA3410" w:rsidRPr="00966F8E" w:rsidRDefault="00EA3410" w:rsidP="00EA3410">
      <w:pPr>
        <w:spacing w:line="360" w:lineRule="auto"/>
        <w:rPr>
          <w:b/>
          <w:color w:val="000000" w:themeColor="text1"/>
        </w:rPr>
      </w:pPr>
    </w:p>
    <w:p w14:paraId="70A3A5DE" w14:textId="77777777" w:rsidR="00EA3410" w:rsidRPr="00966F8E" w:rsidRDefault="00EA3410" w:rsidP="00EA3410">
      <w:pPr>
        <w:pStyle w:val="Heading4"/>
      </w:pPr>
      <w:r w:rsidRPr="00966F8E">
        <w:t>Big Paper Silent Discussion</w:t>
      </w:r>
    </w:p>
    <w:p w14:paraId="511F3374" w14:textId="77777777" w:rsidR="00EA3410" w:rsidRPr="00966F8E" w:rsidRDefault="00EA3410" w:rsidP="009148DA">
      <w:pPr>
        <w:pStyle w:val="ListParagraph"/>
        <w:numPr>
          <w:ilvl w:val="0"/>
          <w:numId w:val="16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 xml:space="preserve">Following the Mini-Lecture and 3-2-1 handout, the teacher will introduce the Silent Discussion Activity. </w:t>
      </w:r>
    </w:p>
    <w:p w14:paraId="3505C215" w14:textId="77777777" w:rsidR="00EA3410" w:rsidRPr="00966F8E" w:rsidRDefault="00EA3410" w:rsidP="009148DA">
      <w:pPr>
        <w:pStyle w:val="ListParagraph"/>
        <w:numPr>
          <w:ilvl w:val="0"/>
          <w:numId w:val="16"/>
        </w:numPr>
        <w:tabs>
          <w:tab w:val="left" w:pos="1653"/>
        </w:tabs>
        <w:spacing w:line="360" w:lineRule="auto"/>
        <w:ind w:left="1440"/>
        <w:rPr>
          <w:color w:val="000000" w:themeColor="text1"/>
          <w:u w:val="single"/>
        </w:rPr>
      </w:pPr>
      <w:r w:rsidRPr="00966F8E">
        <w:rPr>
          <w:color w:val="000000" w:themeColor="text1"/>
          <w:u w:val="single"/>
        </w:rPr>
        <w:t>The rules of the activity are:</w:t>
      </w:r>
    </w:p>
    <w:p w14:paraId="38F36A68" w14:textId="77777777" w:rsidR="00EA3410" w:rsidRPr="00966F8E" w:rsidRDefault="00EA3410" w:rsidP="009148DA">
      <w:pPr>
        <w:pStyle w:val="ListParagraph"/>
        <w:numPr>
          <w:ilvl w:val="0"/>
          <w:numId w:val="13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lastRenderedPageBreak/>
        <w:t>It must be silent – only communication is through writing thoughts on the papers.</w:t>
      </w:r>
    </w:p>
    <w:p w14:paraId="6D45FC42" w14:textId="77777777" w:rsidR="00EA3410" w:rsidRPr="00966F8E" w:rsidRDefault="00EA3410" w:rsidP="009148DA">
      <w:pPr>
        <w:pStyle w:val="ListParagraph"/>
        <w:numPr>
          <w:ilvl w:val="0"/>
          <w:numId w:val="13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 xml:space="preserve">Students are to attempt to get to all of the questions. </w:t>
      </w:r>
    </w:p>
    <w:p w14:paraId="30EB6012" w14:textId="77777777" w:rsidR="00EA3410" w:rsidRPr="00966F8E" w:rsidRDefault="00EA3410" w:rsidP="009148DA">
      <w:pPr>
        <w:pStyle w:val="ListParagraph"/>
        <w:numPr>
          <w:ilvl w:val="0"/>
          <w:numId w:val="13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 xml:space="preserve">They are to make at least one original response per paper. And they must respond to at least one classmate per paper. </w:t>
      </w:r>
    </w:p>
    <w:p w14:paraId="50D16230" w14:textId="77777777" w:rsidR="00EA3410" w:rsidRPr="00966F8E" w:rsidRDefault="00EA3410" w:rsidP="009148DA">
      <w:pPr>
        <w:pStyle w:val="ListParagraph"/>
        <w:numPr>
          <w:ilvl w:val="0"/>
          <w:numId w:val="13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Students will place their names under their responses.</w:t>
      </w:r>
    </w:p>
    <w:p w14:paraId="0BB0A881" w14:textId="77777777" w:rsidR="00EA3410" w:rsidRPr="00966F8E" w:rsidRDefault="00EA3410" w:rsidP="009148DA">
      <w:pPr>
        <w:pStyle w:val="ListParagraph"/>
        <w:numPr>
          <w:ilvl w:val="0"/>
          <w:numId w:val="13"/>
        </w:numPr>
        <w:tabs>
          <w:tab w:val="left" w:pos="1653"/>
        </w:tabs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After they have completed their responses, they are to return to their seats.</w:t>
      </w:r>
    </w:p>
    <w:p w14:paraId="133D00E8" w14:textId="77777777" w:rsidR="00EA3410" w:rsidRPr="00966F8E" w:rsidRDefault="00EA3410" w:rsidP="009148DA">
      <w:pPr>
        <w:pStyle w:val="ListParagraph"/>
        <w:numPr>
          <w:ilvl w:val="0"/>
          <w:numId w:val="16"/>
        </w:numPr>
        <w:tabs>
          <w:tab w:val="left" w:pos="1653"/>
        </w:tabs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The questions students will respond to are:</w:t>
      </w:r>
    </w:p>
    <w:p w14:paraId="265885EC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>Document A shows an 1880’s depiction of an African-American citizen being intimidated into not casting a vote in the election. In what ways were African-American voters mitigated from voting in the late 1800’s?</w:t>
      </w:r>
    </w:p>
    <w:p w14:paraId="2D1666B5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 xml:space="preserve">This image shows protestors calling for “voting rights” and for “an end to police brutality.” From our readings and from our mini-lecture, how are these two calls-to-action linked? </w:t>
      </w:r>
    </w:p>
    <w:p w14:paraId="4F6EFB87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 xml:space="preserve">Document C shows a representation of the 1916 Election in St. Louis. How do the people in this picture give us an understanding of how disenfranchisement was popularly understood during the early 1900’s? </w:t>
      </w:r>
    </w:p>
    <w:p w14:paraId="6FB458B6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 xml:space="preserve">In modern times, disenfranchisement has been shaped around the concept of criminal voting rights. Examine the sign these protestors are holding. What connections to history does their sign point to? </w:t>
      </w:r>
    </w:p>
    <w:p w14:paraId="74BC22D1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>Examine the map. How do states disenfranchise voters during and after their incarceration? Using your own understanding, how do these laws unequally target African-Americans?</w:t>
      </w:r>
    </w:p>
    <w:p w14:paraId="7090B0EC" w14:textId="77777777" w:rsidR="00EA3410" w:rsidRPr="00966F8E" w:rsidRDefault="00EA3410" w:rsidP="009148DA">
      <w:pPr>
        <w:pStyle w:val="ListParagraph"/>
        <w:numPr>
          <w:ilvl w:val="0"/>
          <w:numId w:val="16"/>
        </w:numPr>
        <w:spacing w:line="360" w:lineRule="auto"/>
        <w:ind w:left="144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 xml:space="preserve">As students silently discuss, the teacher will walk around the room to examine responses and help students who may need guidance with questions. </w:t>
      </w:r>
    </w:p>
    <w:p w14:paraId="79E03774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>Think back to the reading or the PowerPoint, how does this question address one of the laws we talked about today?</w:t>
      </w:r>
    </w:p>
    <w:p w14:paraId="29BC68BC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>How can you expand upon this answer?</w:t>
      </w:r>
    </w:p>
    <w:p w14:paraId="3C0AB70F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>Are there any other considerations you can make to make your answer more thorough?</w:t>
      </w:r>
    </w:p>
    <w:p w14:paraId="021D8E39" w14:textId="77777777" w:rsidR="00EA3410" w:rsidRPr="00966F8E" w:rsidRDefault="00EA3410" w:rsidP="009148DA">
      <w:pPr>
        <w:pStyle w:val="ListParagraph"/>
        <w:numPr>
          <w:ilvl w:val="0"/>
          <w:numId w:val="16"/>
        </w:numPr>
        <w:spacing w:line="360" w:lineRule="auto"/>
        <w:ind w:left="144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lastRenderedPageBreak/>
        <w:t>Teacher will call out when students should transition to the next discussion question and encourage them to respond to answers from their classmates.</w:t>
      </w:r>
    </w:p>
    <w:p w14:paraId="42E5D708" w14:textId="77777777" w:rsidR="00EA3410" w:rsidRPr="00966F8E" w:rsidRDefault="00EA3410" w:rsidP="009148DA">
      <w:pPr>
        <w:pStyle w:val="ListParagraph"/>
        <w:numPr>
          <w:ilvl w:val="0"/>
          <w:numId w:val="16"/>
        </w:numPr>
        <w:spacing w:line="360" w:lineRule="auto"/>
        <w:ind w:left="1440"/>
        <w:rPr>
          <w:rFonts w:eastAsia="Calibri" w:cs="Calibri"/>
          <w:color w:val="000000" w:themeColor="text1"/>
        </w:rPr>
      </w:pPr>
      <w:r w:rsidRPr="00966F8E">
        <w:rPr>
          <w:rFonts w:eastAsia="Calibri" w:cs="Calibri"/>
          <w:color w:val="000000" w:themeColor="text1"/>
        </w:rPr>
        <w:t>Teacher will ask students to find their seats after students have commented on all of the discussion questions.</w:t>
      </w:r>
    </w:p>
    <w:p w14:paraId="06771BD6" w14:textId="77777777" w:rsidR="00EA3410" w:rsidRPr="00966F8E" w:rsidRDefault="00EA3410" w:rsidP="00EA3410">
      <w:pPr>
        <w:pStyle w:val="ListParagraph"/>
        <w:tabs>
          <w:tab w:val="left" w:pos="1653"/>
        </w:tabs>
        <w:spacing w:line="360" w:lineRule="auto"/>
        <w:rPr>
          <w:b/>
          <w:color w:val="000000" w:themeColor="text1"/>
        </w:rPr>
      </w:pPr>
    </w:p>
    <w:p w14:paraId="2273A7A0" w14:textId="77777777" w:rsidR="00EA3410" w:rsidRPr="00966F8E" w:rsidRDefault="00EA3410" w:rsidP="00EA3410">
      <w:pPr>
        <w:pStyle w:val="Heading4"/>
      </w:pPr>
      <w:r w:rsidRPr="00966F8E">
        <w:t>Whole-Class Debrief</w:t>
      </w:r>
    </w:p>
    <w:p w14:paraId="49F27885" w14:textId="77777777" w:rsidR="00EA3410" w:rsidRPr="00966F8E" w:rsidRDefault="00EA3410" w:rsidP="009148DA">
      <w:pPr>
        <w:pStyle w:val="ListParagraph"/>
        <w:numPr>
          <w:ilvl w:val="0"/>
          <w:numId w:val="15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Following the Silent Discussion activity, the teacher will engage students in a discussion around the responses to the prompts.</w:t>
      </w:r>
    </w:p>
    <w:p w14:paraId="76066685" w14:textId="77777777" w:rsidR="00EA3410" w:rsidRPr="00966F8E" w:rsidRDefault="00EA3410" w:rsidP="009148DA">
      <w:pPr>
        <w:pStyle w:val="ListParagraph"/>
        <w:numPr>
          <w:ilvl w:val="0"/>
          <w:numId w:val="15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The teacher will ask the following questions:</w:t>
      </w:r>
    </w:p>
    <w:p w14:paraId="6E980535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What major tactics were used in the early 1880’s to mitigate voting?</w:t>
      </w:r>
    </w:p>
    <w:p w14:paraId="590CBD0F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 xml:space="preserve">How do these tactics help us understand early disenfranchisement? </w:t>
      </w:r>
    </w:p>
    <w:p w14:paraId="58BDDD90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How did you connect the police brutality protestor to the protestor calling for voting rights?</w:t>
      </w:r>
    </w:p>
    <w:p w14:paraId="06E9B37C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 xml:space="preserve">What events in our history have linked these two calls for change? </w:t>
      </w:r>
    </w:p>
    <w:p w14:paraId="4E974B2D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Looking back at the Felony Disenfranchisement map, what connections did you make to history? How is this the same or different than historical voter suppression laws?</w:t>
      </w:r>
    </w:p>
    <w:p w14:paraId="1D2BE0DB" w14:textId="77777777" w:rsidR="00EA3410" w:rsidRPr="00966F8E" w:rsidRDefault="00EA3410" w:rsidP="009148DA">
      <w:pPr>
        <w:pStyle w:val="ListParagraph"/>
        <w:numPr>
          <w:ilvl w:val="0"/>
          <w:numId w:val="15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Teacher will ask extension questions:</w:t>
      </w:r>
    </w:p>
    <w:p w14:paraId="375DED6D" w14:textId="77777777" w:rsidR="00EA3410" w:rsidRPr="00966F8E" w:rsidRDefault="00EA3410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Why is it important to discuss these things, especially in a modern context?</w:t>
      </w:r>
    </w:p>
    <w:p w14:paraId="1B006C7F" w14:textId="77777777" w:rsidR="009148DA" w:rsidRDefault="009148DA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>How have these laws change your understanding of the right to vote in America?</w:t>
      </w:r>
    </w:p>
    <w:p w14:paraId="190010F9" w14:textId="79557EA8" w:rsidR="009148DA" w:rsidRPr="009148DA" w:rsidRDefault="009148DA" w:rsidP="009148DA">
      <w:pPr>
        <w:pStyle w:val="Heading3"/>
      </w:pPr>
      <w:r w:rsidRPr="009148DA">
        <w:t>Closure</w:t>
      </w:r>
      <w:r>
        <w:t xml:space="preserve">: </w:t>
      </w:r>
      <w:r w:rsidRPr="009148DA">
        <w:t>5 Minutes</w:t>
      </w:r>
    </w:p>
    <w:p w14:paraId="6AB5BA2B" w14:textId="77777777" w:rsidR="009148DA" w:rsidRPr="00966F8E" w:rsidRDefault="009148DA" w:rsidP="009148DA">
      <w:pPr>
        <w:pStyle w:val="Heading4"/>
      </w:pPr>
      <w:r w:rsidRPr="00966F8E">
        <w:t>Exit Ticket (A4, LO1, LO2)</w:t>
      </w:r>
    </w:p>
    <w:p w14:paraId="58B3E627" w14:textId="77777777" w:rsidR="009148DA" w:rsidRPr="00966F8E" w:rsidRDefault="009148DA" w:rsidP="009148DA">
      <w:pPr>
        <w:pStyle w:val="ListParagraph"/>
        <w:numPr>
          <w:ilvl w:val="0"/>
          <w:numId w:val="19"/>
        </w:numPr>
        <w:spacing w:line="360" w:lineRule="auto"/>
        <w:ind w:left="1440"/>
        <w:rPr>
          <w:color w:val="000000" w:themeColor="text1"/>
        </w:rPr>
      </w:pPr>
      <w:r w:rsidRPr="00966F8E">
        <w:rPr>
          <w:color w:val="000000" w:themeColor="text1"/>
        </w:rPr>
        <w:t>As the Whole-Class Debrief ends, the teacher will ask students to respond to the Exit Ticket question on their handout.</w:t>
      </w:r>
    </w:p>
    <w:p w14:paraId="08913A8A" w14:textId="77777777" w:rsidR="009148DA" w:rsidRDefault="009148DA" w:rsidP="009148DA">
      <w:pPr>
        <w:pStyle w:val="ListParagraph"/>
        <w:numPr>
          <w:ilvl w:val="0"/>
          <w:numId w:val="13"/>
        </w:numPr>
        <w:spacing w:line="360" w:lineRule="auto"/>
        <w:ind w:left="1800"/>
        <w:rPr>
          <w:color w:val="000000" w:themeColor="text1"/>
        </w:rPr>
      </w:pPr>
      <w:r w:rsidRPr="00966F8E">
        <w:rPr>
          <w:color w:val="000000" w:themeColor="text1"/>
        </w:rPr>
        <w:t xml:space="preserve">Reflect on one of the images you examined during the Silent Discussion activity. How can you connect a historical disenfranchisement law and a modern form of voter suppression? </w:t>
      </w:r>
    </w:p>
    <w:p w14:paraId="5216F62B" w14:textId="1E7445E3" w:rsidR="009148DA" w:rsidRPr="009148DA" w:rsidRDefault="009148DA" w:rsidP="009148DA">
      <w:pPr>
        <w:pStyle w:val="Heading3"/>
      </w:pPr>
      <w:r w:rsidRPr="009148DA">
        <w:lastRenderedPageBreak/>
        <w:t>Accommodations/Enrichment</w:t>
      </w:r>
    </w:p>
    <w:p w14:paraId="2F393592" w14:textId="77777777" w:rsidR="009030E5" w:rsidRPr="00966F8E" w:rsidRDefault="009030E5" w:rsidP="009030E5">
      <w:pPr>
        <w:pStyle w:val="ListParagraph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966F8E">
        <w:rPr>
          <w:color w:val="000000" w:themeColor="text1"/>
        </w:rPr>
        <w:t>Sentence Starters (ELL Students, IEP Students, 504 Students, Struggling Writers)</w:t>
      </w:r>
    </w:p>
    <w:p w14:paraId="40C90000" w14:textId="77777777" w:rsidR="009030E5" w:rsidRPr="00966F8E" w:rsidRDefault="009030E5" w:rsidP="009030E5">
      <w:pPr>
        <w:pStyle w:val="ListParagraph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966F8E">
        <w:rPr>
          <w:color w:val="000000" w:themeColor="text1"/>
        </w:rPr>
        <w:t>Visual Supports (ELL Students, IEP Students, 504 Students, Struggling Writers)</w:t>
      </w:r>
    </w:p>
    <w:p w14:paraId="7ABA2A25" w14:textId="7141D43C" w:rsidR="009030E5" w:rsidRPr="009030E5" w:rsidRDefault="009030E5" w:rsidP="009030E5">
      <w:pPr>
        <w:pStyle w:val="ListParagraph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966F8E">
        <w:rPr>
          <w:color w:val="000000" w:themeColor="text1"/>
        </w:rPr>
        <w:t>Extension Questions (Gifted Learners)</w:t>
      </w:r>
    </w:p>
    <w:sectPr w:rsidR="009030E5" w:rsidRPr="009030E5" w:rsidSect="006F1026">
      <w:headerReference w:type="default" r:id="rId11"/>
      <w:footerReference w:type="default" r:id="rId12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1372" w14:textId="77777777" w:rsidR="00942A8F" w:rsidRDefault="00942A8F" w:rsidP="00A42AA6">
      <w:r>
        <w:separator/>
      </w:r>
    </w:p>
  </w:endnote>
  <w:endnote w:type="continuationSeparator" w:id="0">
    <w:p w14:paraId="4653A354" w14:textId="77777777" w:rsidR="00942A8F" w:rsidRDefault="00942A8F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C167" w14:textId="77777777" w:rsidR="00D622A4" w:rsidRDefault="00D622A4">
    <w:pPr>
      <w:pStyle w:val="Footer"/>
    </w:pPr>
  </w:p>
  <w:p w14:paraId="59A171B0" w14:textId="250B2D4A" w:rsidR="00D622A4" w:rsidRDefault="00D622A4">
    <w:pPr>
      <w:pStyle w:val="Footer"/>
    </w:pPr>
    <w:r>
      <w:rPr>
        <w:noProof/>
      </w:rPr>
      <w:drawing>
        <wp:inline distT="0" distB="0" distL="0" distR="0" wp14:anchorId="72753085" wp14:editId="4087EF4E">
          <wp:extent cx="2521101" cy="457200"/>
          <wp:effectExtent l="0" t="0" r="6350" b="0"/>
          <wp:docPr id="2" name="Picture 2" descr="OSU logo, College of Education and Human Ec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SU logo, College of Education and Human Ecolog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10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CDE8C" w14:textId="2AD0BDB9" w:rsidR="00D622A4" w:rsidRDefault="00D62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E83C" w14:textId="77777777" w:rsidR="00942A8F" w:rsidRDefault="00942A8F" w:rsidP="00A42AA6">
      <w:r>
        <w:separator/>
      </w:r>
    </w:p>
  </w:footnote>
  <w:footnote w:type="continuationSeparator" w:id="0">
    <w:p w14:paraId="229D6629" w14:textId="77777777" w:rsidR="00942A8F" w:rsidRDefault="00942A8F" w:rsidP="00A4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09"/>
      <w:gridCol w:w="2691"/>
    </w:tblGrid>
    <w:tr w:rsidR="003E0B12" w14:paraId="2BEB34D9" w14:textId="77777777" w:rsidTr="006E3E32">
      <w:trPr>
        <w:trHeight w:val="288"/>
      </w:trPr>
      <w:sdt>
        <w:sdtPr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alias w:val="Title"/>
          <w:id w:val="77761602"/>
          <w:placeholder>
            <w:docPart w:val="CD9B3F45622F48769ABEABB4A0516F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905" w:type="dxa"/>
            </w:tcPr>
            <w:p w14:paraId="064B0CF7" w14:textId="40AEF530" w:rsidR="003E0B12" w:rsidRPr="00684F02" w:rsidRDefault="00D622A4" w:rsidP="00784C4E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</w:pPr>
              <w:r w:rsidRPr="00684F02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 xml:space="preserve">Department of Teaching &amp; Learning </w:t>
              </w:r>
              <w:r w:rsidR="00784C4E" w:rsidRPr="00684F02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>Social Studies</w:t>
              </w:r>
              <w:r w:rsidR="003E0B12" w:rsidRPr="00684F02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 xml:space="preserve"> Education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000000" w:themeColor="text1"/>
            <w:sz w:val="22"/>
            <w:szCs w:val="22"/>
          </w:rPr>
          <w:alias w:val="Year"/>
          <w:id w:val="77761609"/>
          <w:placeholder>
            <w:docPart w:val="3185123EB1D64BE48E461421DA58C25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725" w:type="dxa"/>
            </w:tcPr>
            <w:p w14:paraId="083D1F6C" w14:textId="7269C12F" w:rsidR="003E0B12" w:rsidRPr="00684F02" w:rsidRDefault="00CA07B5" w:rsidP="00CA07B5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</w:pPr>
              <w:r w:rsidRPr="00684F02"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  <w:t>Origins</w:t>
              </w:r>
            </w:p>
          </w:tc>
        </w:sdtContent>
      </w:sdt>
    </w:tr>
  </w:tbl>
  <w:p w14:paraId="79572EA9" w14:textId="77777777" w:rsidR="003E0B12" w:rsidRDefault="003E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36F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620C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2E6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DA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2427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DC12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CC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0E2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80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1503"/>
    <w:multiLevelType w:val="hybridMultilevel"/>
    <w:tmpl w:val="8700A6E0"/>
    <w:lvl w:ilvl="0" w:tplc="E830298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37C86"/>
    <w:multiLevelType w:val="hybridMultilevel"/>
    <w:tmpl w:val="D18C8D54"/>
    <w:lvl w:ilvl="0" w:tplc="4EE29C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A92100"/>
    <w:multiLevelType w:val="hybridMultilevel"/>
    <w:tmpl w:val="07500402"/>
    <w:lvl w:ilvl="0" w:tplc="D66099A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D735B"/>
    <w:multiLevelType w:val="hybridMultilevel"/>
    <w:tmpl w:val="68A6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24230"/>
    <w:multiLevelType w:val="hybridMultilevel"/>
    <w:tmpl w:val="33883A9E"/>
    <w:lvl w:ilvl="0" w:tplc="52E8F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6124"/>
    <w:multiLevelType w:val="hybridMultilevel"/>
    <w:tmpl w:val="457E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17E1F"/>
    <w:multiLevelType w:val="hybridMultilevel"/>
    <w:tmpl w:val="5EF2008A"/>
    <w:lvl w:ilvl="0" w:tplc="F9E2DBF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C41C99"/>
    <w:multiLevelType w:val="hybridMultilevel"/>
    <w:tmpl w:val="2424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5544"/>
    <w:multiLevelType w:val="hybridMultilevel"/>
    <w:tmpl w:val="37E2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B0B1D"/>
    <w:multiLevelType w:val="hybridMultilevel"/>
    <w:tmpl w:val="356CCC0E"/>
    <w:lvl w:ilvl="0" w:tplc="92B013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610F8"/>
    <w:multiLevelType w:val="hybridMultilevel"/>
    <w:tmpl w:val="D3D2D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17381"/>
    <w:multiLevelType w:val="hybridMultilevel"/>
    <w:tmpl w:val="B674F0C6"/>
    <w:lvl w:ilvl="0" w:tplc="B170B888"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562E5C9D"/>
    <w:multiLevelType w:val="hybridMultilevel"/>
    <w:tmpl w:val="E7D8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44560"/>
    <w:multiLevelType w:val="hybridMultilevel"/>
    <w:tmpl w:val="61AEED74"/>
    <w:lvl w:ilvl="0" w:tplc="F9E2DBF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E0378"/>
    <w:multiLevelType w:val="hybridMultilevel"/>
    <w:tmpl w:val="5330DD54"/>
    <w:lvl w:ilvl="0" w:tplc="88A460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D0278"/>
    <w:multiLevelType w:val="hybridMultilevel"/>
    <w:tmpl w:val="DF74ED26"/>
    <w:lvl w:ilvl="0" w:tplc="94085A9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A6CD8"/>
    <w:multiLevelType w:val="hybridMultilevel"/>
    <w:tmpl w:val="1BD04BBE"/>
    <w:lvl w:ilvl="0" w:tplc="CC9E4220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8EC4688"/>
    <w:multiLevelType w:val="hybridMultilevel"/>
    <w:tmpl w:val="E8743F66"/>
    <w:lvl w:ilvl="0" w:tplc="03D69E34">
      <w:start w:val="1"/>
      <w:numFmt w:val="bullet"/>
      <w:lvlText w:val="-"/>
      <w:lvlJc w:val="left"/>
      <w:pPr>
        <w:ind w:left="1080" w:hanging="360"/>
      </w:pPr>
      <w:rPr>
        <w:rFonts w:ascii="Times" w:eastAsiaTheme="minorEastAsia" w:hAnsi="Times" w:cstheme="minorBid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BD7CA1"/>
    <w:multiLevelType w:val="hybridMultilevel"/>
    <w:tmpl w:val="AB2422AA"/>
    <w:lvl w:ilvl="0" w:tplc="FF68EF08">
      <w:start w:val="1"/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 w15:restartNumberingAfterBreak="0">
    <w:nsid w:val="7F443991"/>
    <w:multiLevelType w:val="hybridMultilevel"/>
    <w:tmpl w:val="EC089534"/>
    <w:lvl w:ilvl="0" w:tplc="476ECC5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71A12"/>
    <w:multiLevelType w:val="hybridMultilevel"/>
    <w:tmpl w:val="962CB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69E34">
      <w:start w:val="1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28"/>
  </w:num>
  <w:num w:numId="5">
    <w:abstractNumId w:val="26"/>
  </w:num>
  <w:num w:numId="6">
    <w:abstractNumId w:val="15"/>
  </w:num>
  <w:num w:numId="7">
    <w:abstractNumId w:val="22"/>
  </w:num>
  <w:num w:numId="8">
    <w:abstractNumId w:val="10"/>
  </w:num>
  <w:num w:numId="9">
    <w:abstractNumId w:val="12"/>
  </w:num>
  <w:num w:numId="10">
    <w:abstractNumId w:val="16"/>
  </w:num>
  <w:num w:numId="11">
    <w:abstractNumId w:val="14"/>
  </w:num>
  <w:num w:numId="12">
    <w:abstractNumId w:val="17"/>
  </w:num>
  <w:num w:numId="13">
    <w:abstractNumId w:val="27"/>
  </w:num>
  <w:num w:numId="14">
    <w:abstractNumId w:val="20"/>
  </w:num>
  <w:num w:numId="15">
    <w:abstractNumId w:val="13"/>
  </w:num>
  <w:num w:numId="16">
    <w:abstractNumId w:val="24"/>
  </w:num>
  <w:num w:numId="17">
    <w:abstractNumId w:val="11"/>
  </w:num>
  <w:num w:numId="18">
    <w:abstractNumId w:val="25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5E"/>
    <w:rsid w:val="00023A9D"/>
    <w:rsid w:val="000357F9"/>
    <w:rsid w:val="0005246A"/>
    <w:rsid w:val="0006102D"/>
    <w:rsid w:val="000672A1"/>
    <w:rsid w:val="000836E5"/>
    <w:rsid w:val="000A745E"/>
    <w:rsid w:val="000D3E10"/>
    <w:rsid w:val="000D6876"/>
    <w:rsid w:val="000D6A72"/>
    <w:rsid w:val="000E7591"/>
    <w:rsid w:val="0010622F"/>
    <w:rsid w:val="001228AD"/>
    <w:rsid w:val="001C12EF"/>
    <w:rsid w:val="001D1BEC"/>
    <w:rsid w:val="001D3834"/>
    <w:rsid w:val="001D5601"/>
    <w:rsid w:val="001F22CB"/>
    <w:rsid w:val="00200C87"/>
    <w:rsid w:val="00200CFC"/>
    <w:rsid w:val="00242B45"/>
    <w:rsid w:val="002536CF"/>
    <w:rsid w:val="00257ACA"/>
    <w:rsid w:val="00276E16"/>
    <w:rsid w:val="00277EC6"/>
    <w:rsid w:val="00286424"/>
    <w:rsid w:val="002A0539"/>
    <w:rsid w:val="002A585D"/>
    <w:rsid w:val="002B379C"/>
    <w:rsid w:val="002C04F9"/>
    <w:rsid w:val="002C0514"/>
    <w:rsid w:val="002E3BFA"/>
    <w:rsid w:val="003153C3"/>
    <w:rsid w:val="00351A30"/>
    <w:rsid w:val="0036324F"/>
    <w:rsid w:val="003770A2"/>
    <w:rsid w:val="003826DE"/>
    <w:rsid w:val="0039175D"/>
    <w:rsid w:val="003C12D0"/>
    <w:rsid w:val="003C2D28"/>
    <w:rsid w:val="003E0B12"/>
    <w:rsid w:val="003F0E96"/>
    <w:rsid w:val="003F6C23"/>
    <w:rsid w:val="00420359"/>
    <w:rsid w:val="0044717A"/>
    <w:rsid w:val="004520A9"/>
    <w:rsid w:val="00456F91"/>
    <w:rsid w:val="004622E0"/>
    <w:rsid w:val="0048655D"/>
    <w:rsid w:val="0049764F"/>
    <w:rsid w:val="004A25AA"/>
    <w:rsid w:val="004A5C9F"/>
    <w:rsid w:val="004C3320"/>
    <w:rsid w:val="004C7580"/>
    <w:rsid w:val="004D3C73"/>
    <w:rsid w:val="00505178"/>
    <w:rsid w:val="005075DF"/>
    <w:rsid w:val="00526D9D"/>
    <w:rsid w:val="00544697"/>
    <w:rsid w:val="00576F3F"/>
    <w:rsid w:val="0059567D"/>
    <w:rsid w:val="005D1EB6"/>
    <w:rsid w:val="00607BE3"/>
    <w:rsid w:val="00622F80"/>
    <w:rsid w:val="00684F02"/>
    <w:rsid w:val="00687823"/>
    <w:rsid w:val="006A022E"/>
    <w:rsid w:val="006C0D2B"/>
    <w:rsid w:val="006C609A"/>
    <w:rsid w:val="006E3E32"/>
    <w:rsid w:val="006E6F79"/>
    <w:rsid w:val="006F1026"/>
    <w:rsid w:val="00710D93"/>
    <w:rsid w:val="0075398A"/>
    <w:rsid w:val="00762B34"/>
    <w:rsid w:val="007765DF"/>
    <w:rsid w:val="00784C4E"/>
    <w:rsid w:val="007872F2"/>
    <w:rsid w:val="007A1519"/>
    <w:rsid w:val="007C77AB"/>
    <w:rsid w:val="007D4C0B"/>
    <w:rsid w:val="007D644A"/>
    <w:rsid w:val="00815212"/>
    <w:rsid w:val="00823A7C"/>
    <w:rsid w:val="008409DD"/>
    <w:rsid w:val="00852DD3"/>
    <w:rsid w:val="00876437"/>
    <w:rsid w:val="008B2A4F"/>
    <w:rsid w:val="008C75FD"/>
    <w:rsid w:val="008E160A"/>
    <w:rsid w:val="008E6555"/>
    <w:rsid w:val="009030E5"/>
    <w:rsid w:val="009148DA"/>
    <w:rsid w:val="00916EBF"/>
    <w:rsid w:val="00942A8F"/>
    <w:rsid w:val="00953AAB"/>
    <w:rsid w:val="00962AD7"/>
    <w:rsid w:val="00966F8E"/>
    <w:rsid w:val="009E7517"/>
    <w:rsid w:val="00A02983"/>
    <w:rsid w:val="00A216C2"/>
    <w:rsid w:val="00A41AC2"/>
    <w:rsid w:val="00A42AA6"/>
    <w:rsid w:val="00A44280"/>
    <w:rsid w:val="00A46996"/>
    <w:rsid w:val="00A52824"/>
    <w:rsid w:val="00A65FCA"/>
    <w:rsid w:val="00A8581D"/>
    <w:rsid w:val="00AA3B9F"/>
    <w:rsid w:val="00AA63E6"/>
    <w:rsid w:val="00AC1A10"/>
    <w:rsid w:val="00AF02AE"/>
    <w:rsid w:val="00B43216"/>
    <w:rsid w:val="00B95910"/>
    <w:rsid w:val="00B97D7B"/>
    <w:rsid w:val="00BC388A"/>
    <w:rsid w:val="00C14E9C"/>
    <w:rsid w:val="00C16C8B"/>
    <w:rsid w:val="00C23F58"/>
    <w:rsid w:val="00CA069B"/>
    <w:rsid w:val="00CA07B5"/>
    <w:rsid w:val="00CA5FF2"/>
    <w:rsid w:val="00CD344E"/>
    <w:rsid w:val="00D06116"/>
    <w:rsid w:val="00D21081"/>
    <w:rsid w:val="00D24C21"/>
    <w:rsid w:val="00D26F22"/>
    <w:rsid w:val="00D30F7F"/>
    <w:rsid w:val="00D462F1"/>
    <w:rsid w:val="00D5170C"/>
    <w:rsid w:val="00D622A4"/>
    <w:rsid w:val="00D94149"/>
    <w:rsid w:val="00DB1A10"/>
    <w:rsid w:val="00DC280E"/>
    <w:rsid w:val="00E472A5"/>
    <w:rsid w:val="00E75E65"/>
    <w:rsid w:val="00EA3410"/>
    <w:rsid w:val="00EB16B3"/>
    <w:rsid w:val="00ED7D3A"/>
    <w:rsid w:val="00EE1667"/>
    <w:rsid w:val="00EE7B6B"/>
    <w:rsid w:val="00F33CD1"/>
    <w:rsid w:val="00F415B7"/>
    <w:rsid w:val="00F73428"/>
    <w:rsid w:val="00F74CF0"/>
    <w:rsid w:val="00F8726B"/>
    <w:rsid w:val="00F96396"/>
    <w:rsid w:val="00FF5A67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F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4F02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D93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3410"/>
    <w:pPr>
      <w:keepNext/>
      <w:keepLines/>
      <w:spacing w:before="40"/>
      <w:ind w:left="720"/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E472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1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0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53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4F02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0D9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F02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410"/>
    <w:rPr>
      <w:rFonts w:asciiTheme="majorHAnsi" w:eastAsiaTheme="majorEastAsia" w:hAnsiTheme="majorHAnsi" w:cstheme="majorBidi"/>
      <w:iCs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ins.osu.edu/article/voting-crime-and-race-history-stolen-citizenship-disenfranchisement-felon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igins.osu.edu/sites/origins.osu.edu/files/3c27754v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mmarly.com/blog/sentence-starters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B3F45622F48769ABEABB4A051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BD95-929E-4CFC-AF24-C47843A9C9DB}"/>
      </w:docPartPr>
      <w:docPartBody>
        <w:p w:rsidR="00C979C3" w:rsidRDefault="007C0979" w:rsidP="007C0979">
          <w:pPr>
            <w:pStyle w:val="CD9B3F45622F48769ABEABB4A0516F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85123EB1D64BE48E461421DA5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2817-151C-4593-9B01-F9FDA8364740}"/>
      </w:docPartPr>
      <w:docPartBody>
        <w:p w:rsidR="00C979C3" w:rsidRDefault="007C0979" w:rsidP="007C0979">
          <w:pPr>
            <w:pStyle w:val="3185123EB1D64BE48E461421DA58C25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9"/>
    <w:rsid w:val="0018234A"/>
    <w:rsid w:val="002E43D3"/>
    <w:rsid w:val="003458F6"/>
    <w:rsid w:val="004073C8"/>
    <w:rsid w:val="004E3C97"/>
    <w:rsid w:val="004F797E"/>
    <w:rsid w:val="00601D36"/>
    <w:rsid w:val="006D0718"/>
    <w:rsid w:val="007C0979"/>
    <w:rsid w:val="007D3649"/>
    <w:rsid w:val="008E1739"/>
    <w:rsid w:val="009C42B0"/>
    <w:rsid w:val="009C4869"/>
    <w:rsid w:val="00AD4C58"/>
    <w:rsid w:val="00AE72B4"/>
    <w:rsid w:val="00C67D6F"/>
    <w:rsid w:val="00C979C3"/>
    <w:rsid w:val="00D81969"/>
    <w:rsid w:val="00DA61AC"/>
    <w:rsid w:val="00EF31C1"/>
    <w:rsid w:val="00F52669"/>
    <w:rsid w:val="00FC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B3F45622F48769ABEABB4A0516F63">
    <w:name w:val="CD9B3F45622F48769ABEABB4A0516F63"/>
    <w:rsid w:val="007C0979"/>
  </w:style>
  <w:style w:type="paragraph" w:customStyle="1" w:styleId="3185123EB1D64BE48E461421DA58C255">
    <w:name w:val="3185123EB1D64BE48E461421DA58C255"/>
    <w:rsid w:val="007C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Origins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Teaching &amp; Learning Social Studies Education</vt:lpstr>
    </vt:vector>
  </TitlesOfParts>
  <Company>Illinois State University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Teaching &amp; Learning Social Studies Education</dc:title>
  <dc:creator>Debbie Layzell</dc:creator>
  <cp:lastModifiedBy>Millar, Cameron</cp:lastModifiedBy>
  <cp:revision>6</cp:revision>
  <cp:lastPrinted>2012-08-16T18:55:00Z</cp:lastPrinted>
  <dcterms:created xsi:type="dcterms:W3CDTF">2021-12-07T17:18:00Z</dcterms:created>
  <dcterms:modified xsi:type="dcterms:W3CDTF">2022-02-02T16:50:00Z</dcterms:modified>
</cp:coreProperties>
</file>