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0A41" w14:textId="3EA5C64E" w:rsidR="006E3E32" w:rsidRDefault="00D462F1" w:rsidP="00CE7787">
      <w:pPr>
        <w:pStyle w:val="Body"/>
      </w:pPr>
      <w:r>
        <w:t>Author’s</w:t>
      </w:r>
      <w:r w:rsidR="006E3E32">
        <w:t xml:space="preserve"> Name:</w:t>
      </w:r>
      <w:r w:rsidR="00CE7787">
        <w:t xml:space="preserve"> Daniel Redman and Noor Alghussain </w:t>
      </w:r>
    </w:p>
    <w:p w14:paraId="52904E6E" w14:textId="1F4DC506" w:rsidR="003770A2" w:rsidRDefault="004C3320" w:rsidP="000A745E">
      <w:r>
        <w:t xml:space="preserve">Lesson </w:t>
      </w:r>
      <w:r w:rsidR="00D462F1">
        <w:t>Title:</w:t>
      </w:r>
      <w:r w:rsidR="003770A2">
        <w:tab/>
      </w:r>
      <w:r w:rsidR="00CE7787">
        <w:t>American Individualism &amp; COVID-19</w:t>
      </w:r>
    </w:p>
    <w:p w14:paraId="051DC4AE" w14:textId="3B11B19F" w:rsidR="000D3E10" w:rsidRDefault="003770A2" w:rsidP="003770A2">
      <w:r>
        <w:t>Grade Level:</w:t>
      </w:r>
      <w:r w:rsidR="00CE7787">
        <w:t xml:space="preserve"> 10th</w:t>
      </w:r>
    </w:p>
    <w:p w14:paraId="7F7B068E" w14:textId="682A0A86" w:rsidR="00FF5A67" w:rsidRDefault="00FF5A67" w:rsidP="00673BD1">
      <w:pPr>
        <w:pStyle w:val="Heading1"/>
      </w:pPr>
      <w:r>
        <w:t>Essential Question:</w:t>
      </w:r>
      <w:r w:rsidR="00CE7787">
        <w:t xml:space="preserve"> </w:t>
      </w:r>
      <w:r w:rsidR="00CE7787" w:rsidRPr="00AC1A90">
        <w:rPr>
          <w:u w:color="000000"/>
        </w:rPr>
        <w:t>How has the increased sense of American Individualism created challenges in fighting COVID-19?</w:t>
      </w:r>
    </w:p>
    <w:p w14:paraId="1F5E5D3E" w14:textId="772FBBE2" w:rsidR="00E1558E" w:rsidRDefault="001D5601" w:rsidP="00E1558E">
      <w:pPr>
        <w:pStyle w:val="Heading2"/>
        <w:rPr>
          <w:bCs/>
          <w:sz w:val="28"/>
          <w:szCs w:val="28"/>
        </w:rPr>
      </w:pPr>
      <w:r>
        <w:t>Lesson Foundations</w:t>
      </w:r>
      <w:r w:rsidR="00E1558E">
        <w:rPr>
          <w:bCs/>
          <w:sz w:val="28"/>
          <w:szCs w:val="28"/>
        </w:rPr>
        <w:t>:</w:t>
      </w:r>
    </w:p>
    <w:p w14:paraId="483CE5A5" w14:textId="76F490A7" w:rsidR="00E1558E" w:rsidRPr="00673BD1" w:rsidRDefault="00E1558E" w:rsidP="00E1558E">
      <w:pPr>
        <w:pStyle w:val="Heading3"/>
      </w:pPr>
      <w:r w:rsidRPr="00673BD1">
        <w:t>Content Standards</w:t>
      </w:r>
    </w:p>
    <w:p w14:paraId="0195673D" w14:textId="5BA6464E" w:rsidR="00E1558E" w:rsidRPr="00E1558E" w:rsidRDefault="00E1558E" w:rsidP="001C6B6E">
      <w:pPr>
        <w:pStyle w:val="ListParagraph"/>
        <w:numPr>
          <w:ilvl w:val="0"/>
          <w:numId w:val="24"/>
        </w:numPr>
        <w:spacing w:line="360" w:lineRule="auto"/>
        <w:rPr>
          <w:u w:color="000000"/>
        </w:rPr>
      </w:pPr>
      <w:r w:rsidRPr="00E1558E">
        <w:rPr>
          <w:u w:color="000000"/>
        </w:rPr>
        <w:t xml:space="preserve">ODE.US History.16: Racial intolerance, anti-immigrant attitudes, and the Red Scare contributed to social unrest after World War I. </w:t>
      </w:r>
    </w:p>
    <w:p w14:paraId="04104CEE" w14:textId="1571BC0A" w:rsidR="00C94C75" w:rsidRPr="00E1558E" w:rsidRDefault="00E1558E" w:rsidP="001C6B6E">
      <w:pPr>
        <w:pStyle w:val="ListParagraph"/>
        <w:numPr>
          <w:ilvl w:val="0"/>
          <w:numId w:val="24"/>
        </w:numPr>
        <w:spacing w:line="360" w:lineRule="auto"/>
        <w:rPr>
          <w:b/>
        </w:rPr>
      </w:pPr>
      <w:r w:rsidRPr="00E1558E">
        <w:rPr>
          <w:u w:color="000000"/>
        </w:rPr>
        <w:t xml:space="preserve">ODE.US History.30: Political debates focused on the extent of the role of government in the economy, environmental protection, social welfare, and national </w:t>
      </w:r>
      <w:r w:rsidRPr="00E1558E">
        <w:rPr>
          <w:rFonts w:ascii="Times Roman" w:hAnsi="Times Roman"/>
          <w:u w:color="000000"/>
          <w:shd w:val="clear" w:color="auto" w:fill="FFFFFF"/>
        </w:rPr>
        <w:t>security.</w:t>
      </w:r>
    </w:p>
    <w:p w14:paraId="4747924A" w14:textId="2123D2BB" w:rsidR="00E1558E" w:rsidRDefault="00E1558E" w:rsidP="00E1558E">
      <w:pPr>
        <w:pStyle w:val="Heading3"/>
      </w:pPr>
      <w:r w:rsidRPr="00673BD1">
        <w:t>Learning Objectives</w:t>
      </w:r>
    </w:p>
    <w:p w14:paraId="61772053" w14:textId="128A89F6" w:rsidR="00E1558E" w:rsidRDefault="00E1558E" w:rsidP="001C6B6E">
      <w:pPr>
        <w:pStyle w:val="Body"/>
        <w:numPr>
          <w:ilvl w:val="0"/>
          <w:numId w:val="25"/>
        </w:numPr>
        <w:tabs>
          <w:tab w:val="left" w:pos="1680"/>
        </w:tabs>
        <w:spacing w:line="360" w:lineRule="auto"/>
      </w:pPr>
      <w:r w:rsidRPr="006C3333">
        <w:rPr>
          <w:b/>
          <w:bCs/>
          <w:u w:val="single"/>
        </w:rPr>
        <w:t>LO1</w:t>
      </w:r>
      <w:r>
        <w:rPr>
          <w:b/>
          <w:bCs/>
        </w:rPr>
        <w:t xml:space="preserve">: </w:t>
      </w:r>
      <w:r>
        <w:t xml:space="preserve">SWBAT compare American xenophobia and distrust between the Spanish Flu and COVID-19. </w:t>
      </w:r>
    </w:p>
    <w:p w14:paraId="2BB53320" w14:textId="420B980B" w:rsidR="00E1558E" w:rsidRDefault="00E1558E" w:rsidP="001C6B6E">
      <w:pPr>
        <w:pStyle w:val="ListParagraph"/>
        <w:numPr>
          <w:ilvl w:val="0"/>
          <w:numId w:val="25"/>
        </w:numPr>
        <w:spacing w:line="360" w:lineRule="auto"/>
      </w:pPr>
      <w:r w:rsidRPr="00E1558E">
        <w:rPr>
          <w:rFonts w:ascii="Cambria" w:hAnsi="Cambria"/>
          <w:b/>
          <w:bCs/>
          <w:u w:val="single"/>
        </w:rPr>
        <w:t>LO2</w:t>
      </w:r>
      <w:r w:rsidRPr="00E1558E">
        <w:rPr>
          <w:rFonts w:ascii="Cambria" w:hAnsi="Cambria"/>
          <w:b/>
          <w:bCs/>
        </w:rPr>
        <w:t xml:space="preserve">: </w:t>
      </w:r>
      <w:r w:rsidRPr="00E1558E">
        <w:rPr>
          <w:rFonts w:ascii="Cambria" w:hAnsi="Cambria"/>
        </w:rPr>
        <w:t>SWBAT chart changes in citizen support for government actions over time.</w:t>
      </w:r>
      <w:r>
        <w:tab/>
      </w:r>
    </w:p>
    <w:p w14:paraId="51D4B909" w14:textId="3771CFD6" w:rsidR="00E1558E" w:rsidRDefault="00E1558E" w:rsidP="00E1558E">
      <w:pPr>
        <w:pStyle w:val="Heading3"/>
      </w:pPr>
      <w:r w:rsidRPr="00673BD1">
        <w:t>Assessments</w:t>
      </w:r>
    </w:p>
    <w:p w14:paraId="68AD2650" w14:textId="77777777" w:rsidR="009245EA" w:rsidRPr="009245EA" w:rsidRDefault="009245EA" w:rsidP="009245EA">
      <w:pPr>
        <w:pStyle w:val="Body"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9245EA">
        <w:rPr>
          <w:color w:val="000000" w:themeColor="text1"/>
        </w:rPr>
        <w:t>Bell Ringer (LO1)</w:t>
      </w:r>
    </w:p>
    <w:p w14:paraId="55A3A846" w14:textId="77777777" w:rsidR="009245EA" w:rsidRPr="009245EA" w:rsidRDefault="009245EA" w:rsidP="009245EA">
      <w:pPr>
        <w:pStyle w:val="Body"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9245EA">
        <w:rPr>
          <w:color w:val="000000" w:themeColor="text1"/>
        </w:rPr>
        <w:t>Graphic Organizer (LO1)</w:t>
      </w:r>
    </w:p>
    <w:p w14:paraId="027B5DC6" w14:textId="77777777" w:rsidR="009245EA" w:rsidRPr="009245EA" w:rsidRDefault="009245EA" w:rsidP="009245EA">
      <w:pPr>
        <w:pStyle w:val="Body"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9245EA">
        <w:rPr>
          <w:color w:val="000000" w:themeColor="text1"/>
        </w:rPr>
        <w:t>Citizen Support Chart (LO2)</w:t>
      </w:r>
    </w:p>
    <w:p w14:paraId="42B3B273" w14:textId="77777777" w:rsidR="009245EA" w:rsidRPr="009245EA" w:rsidRDefault="009245EA" w:rsidP="009245EA">
      <w:pPr>
        <w:pStyle w:val="Body"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9245EA">
        <w:rPr>
          <w:color w:val="000000" w:themeColor="text1"/>
        </w:rPr>
        <w:t>Discussion (LO1/LO2)</w:t>
      </w:r>
    </w:p>
    <w:p w14:paraId="62FCDAED" w14:textId="404E9C70" w:rsidR="009245EA" w:rsidRDefault="009245EA" w:rsidP="009245EA">
      <w:pPr>
        <w:pStyle w:val="Body"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9245EA">
        <w:rPr>
          <w:color w:val="000000" w:themeColor="text1"/>
        </w:rPr>
        <w:t>Exit Ticket (LO1/LO2)</w:t>
      </w:r>
      <w:r w:rsidRPr="009245EA">
        <w:rPr>
          <w:color w:val="000000" w:themeColor="text1"/>
        </w:rPr>
        <w:tab/>
      </w:r>
    </w:p>
    <w:p w14:paraId="1ADED00E" w14:textId="77777777" w:rsidR="009245EA" w:rsidRPr="009245EA" w:rsidRDefault="009245EA" w:rsidP="009245EA">
      <w:pPr>
        <w:pStyle w:val="Heading3"/>
      </w:pPr>
      <w:r w:rsidRPr="009245EA">
        <w:t>Materials &amp; Resources</w:t>
      </w:r>
    </w:p>
    <w:p w14:paraId="306860D2" w14:textId="09A3AFE1" w:rsidR="009245EA" w:rsidRPr="009245EA" w:rsidRDefault="00383253" w:rsidP="009245EA">
      <w:pPr>
        <w:pStyle w:val="ListParagraph"/>
        <w:numPr>
          <w:ilvl w:val="0"/>
          <w:numId w:val="26"/>
        </w:numPr>
        <w:spacing w:line="360" w:lineRule="auto"/>
        <w:rPr>
          <w:rFonts w:ascii="Cambria" w:eastAsia="Cambria" w:hAnsi="Cambria" w:cs="Cambria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hyperlink r:id="rId8" w:history="1">
        <w:r w:rsidR="00624778" w:rsidRPr="00D3194C">
          <w:rPr>
            <w:rStyle w:val="Hyperlink"/>
            <w:rFonts w:ascii="Cambria" w:eastAsia="Arial Unicode MS" w:hAnsi="Cambria" w:cs="Arial Unicode MS"/>
            <w14:textOutline w14:w="0" w14:cap="flat" w14:cmpd="sng" w14:algn="ctr">
              <w14:noFill/>
              <w14:prstDash w14:val="solid"/>
              <w14:bevel/>
            </w14:textOutline>
          </w:rPr>
          <w:t>Origins Article</w:t>
        </w:r>
      </w:hyperlink>
      <w:r w:rsidR="009245EA" w:rsidRPr="009245EA"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 (</w:t>
      </w:r>
      <w:r w:rsidR="009245EA" w:rsidRPr="009245EA">
        <w:rPr>
          <w:rStyle w:val="Hyperlink0"/>
          <w:rFonts w:ascii="Cambria" w:eastAsia="Arial Unicode MS" w:hAnsi="Cambria" w:cs="Arial Unicode MS"/>
          <w:color w:val="000000" w:themeColor="text1"/>
          <w:u w:val="none"/>
          <w14:textOutline w14:w="0" w14:cap="flat" w14:cmpd="sng" w14:algn="ctr">
            <w14:noFill/>
            <w14:prstDash w14:val="solid"/>
            <w14:bevel/>
          </w14:textOutline>
        </w:rPr>
        <w:t>http://origins.osu.edu/connecting-history/covid-influenza-conspiracies-fake-news)</w:t>
      </w:r>
    </w:p>
    <w:p w14:paraId="2F571A3A" w14:textId="44BAB5B9" w:rsidR="009245EA" w:rsidRPr="009245EA" w:rsidRDefault="00383253" w:rsidP="009245EA">
      <w:pPr>
        <w:pStyle w:val="ListParagraph"/>
        <w:numPr>
          <w:ilvl w:val="0"/>
          <w:numId w:val="26"/>
        </w:numPr>
        <w:spacing w:line="360" w:lineRule="auto"/>
        <w:rPr>
          <w:rFonts w:ascii="Cambria" w:eastAsia="Cambria" w:hAnsi="Cambria" w:cs="Cambria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hyperlink r:id="rId9" w:history="1">
        <w:r w:rsidR="009245EA" w:rsidRPr="00D3194C">
          <w:rPr>
            <w:rStyle w:val="Hyperlink"/>
            <w:rFonts w:ascii="Cambria" w:eastAsia="Arial Unicode MS" w:hAnsi="Cambria" w:cs="Arial Unicode MS"/>
            <w14:textOutline w14:w="0" w14:cap="flat" w14:cmpd="sng" w14:algn="ctr">
              <w14:noFill/>
              <w14:prstDash w14:val="solid"/>
              <w14:bevel/>
            </w14:textOutline>
          </w:rPr>
          <w:t>Origins Article</w:t>
        </w:r>
      </w:hyperlink>
      <w:r w:rsidR="009245EA" w:rsidRPr="009245EA"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 (</w:t>
      </w:r>
      <w:r w:rsidR="009245EA" w:rsidRPr="009245EA">
        <w:rPr>
          <w:rStyle w:val="Hyperlink0"/>
          <w:rFonts w:ascii="Cambria" w:eastAsia="Arial Unicode MS" w:hAnsi="Cambria" w:cs="Arial Unicode MS"/>
          <w:color w:val="000000" w:themeColor="text1"/>
          <w:u w:val="none"/>
          <w14:textOutline w14:w="0" w14:cap="flat" w14:cmpd="sng" w14:algn="ctr">
            <w14:noFill/>
            <w14:prstDash w14:val="solid"/>
            <w14:bevel/>
          </w14:textOutline>
        </w:rPr>
        <w:t>http://origins.osu.edu/connecting-history/leadership-mobilizing-common-covid)</w:t>
      </w:r>
    </w:p>
    <w:p w14:paraId="3B95F6EA" w14:textId="6877C63B" w:rsidR="009245EA" w:rsidRPr="009245EA" w:rsidRDefault="009245EA" w:rsidP="009245EA">
      <w:pPr>
        <w:pStyle w:val="ListParagraph"/>
        <w:numPr>
          <w:ilvl w:val="0"/>
          <w:numId w:val="26"/>
        </w:numPr>
        <w:spacing w:line="360" w:lineRule="auto"/>
        <w:rPr>
          <w:rFonts w:ascii="Cambria" w:eastAsia="Cambria" w:hAnsi="Cambria" w:cs="Cambria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9245EA"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Images of Anti-Mask Protests in Spanish Flu Era and Today from PPT Presentation</w:t>
      </w:r>
    </w:p>
    <w:p w14:paraId="22D45798" w14:textId="39435DF1" w:rsidR="009245EA" w:rsidRPr="009245EA" w:rsidRDefault="009245EA" w:rsidP="009245EA">
      <w:pPr>
        <w:pStyle w:val="Body"/>
        <w:numPr>
          <w:ilvl w:val="0"/>
          <w:numId w:val="26"/>
        </w:numPr>
        <w:spacing w:line="360" w:lineRule="auto"/>
        <w:rPr>
          <w:color w:val="000000" w:themeColor="text1"/>
        </w:rPr>
      </w:pPr>
      <w:r>
        <w:t>Graphic Organizer and Citizen Support Chart with Exit Ticket</w:t>
      </w:r>
    </w:p>
    <w:p w14:paraId="3ECE3C4A" w14:textId="77777777" w:rsidR="00624778" w:rsidRDefault="00624778" w:rsidP="00277EC6">
      <w:pPr>
        <w:jc w:val="center"/>
        <w:rPr>
          <w:b/>
          <w:sz w:val="28"/>
          <w:szCs w:val="28"/>
        </w:rPr>
      </w:pPr>
    </w:p>
    <w:p w14:paraId="3ACA62C2" w14:textId="735D12C8" w:rsidR="0039175D" w:rsidRDefault="003F6C23" w:rsidP="00D42785">
      <w:pPr>
        <w:pStyle w:val="Heading2"/>
      </w:pPr>
      <w:r w:rsidRPr="00673BD1">
        <w:t>Instructional</w:t>
      </w:r>
      <w:r>
        <w:t xml:space="preserve"> Procedures</w:t>
      </w:r>
      <w:r w:rsidR="00AC1A10">
        <w:t>/Steps</w:t>
      </w:r>
      <w:r w:rsidR="00692ECB">
        <w:t>:</w:t>
      </w:r>
    </w:p>
    <w:p w14:paraId="7D164FA4" w14:textId="7F0ED7F0" w:rsidR="00624778" w:rsidRPr="00673BD1" w:rsidRDefault="00624778" w:rsidP="00624778">
      <w:pPr>
        <w:pStyle w:val="Heading3"/>
      </w:pPr>
      <w:r w:rsidRPr="00673BD1">
        <w:t>Opening</w:t>
      </w:r>
      <w:r>
        <w:t xml:space="preserve">: </w:t>
      </w:r>
      <w:r w:rsidRPr="00673BD1">
        <w:t>5 Minutes</w:t>
      </w:r>
    </w:p>
    <w:p w14:paraId="35ECA4D1" w14:textId="77777777" w:rsidR="00356427" w:rsidRDefault="00356427" w:rsidP="00356427">
      <w:pPr>
        <w:pStyle w:val="Heading4"/>
        <w:rPr>
          <w:u w:color="000000"/>
        </w:rPr>
      </w:pPr>
      <w:r w:rsidRPr="00356427">
        <w:rPr>
          <w:b/>
          <w:bCs/>
          <w:u w:color="000000"/>
        </w:rPr>
        <w:t>Bell Ringer (LO1):</w:t>
      </w:r>
      <w:r>
        <w:rPr>
          <w:b/>
          <w:bCs/>
          <w:u w:color="000000"/>
        </w:rPr>
        <w:t xml:space="preserve"> </w:t>
      </w:r>
      <w:r>
        <w:rPr>
          <w:u w:color="000000"/>
        </w:rPr>
        <w:t xml:space="preserve">Display Anti-Mask Protest Images with questions: </w:t>
      </w:r>
    </w:p>
    <w:p w14:paraId="527BB0A1" w14:textId="77777777" w:rsidR="00356427" w:rsidRDefault="00356427" w:rsidP="0035642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What connections can you make between images? </w:t>
      </w:r>
    </w:p>
    <w:p w14:paraId="6E33EDFF" w14:textId="77777777" w:rsidR="00356427" w:rsidRDefault="00356427" w:rsidP="0035642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What is likely different between these two eras? </w:t>
      </w:r>
    </w:p>
    <w:p w14:paraId="593E43D9" w14:textId="77777777" w:rsidR="00356427" w:rsidRPr="00CE7787" w:rsidRDefault="00356427" w:rsidP="00356427">
      <w:pPr>
        <w:pStyle w:val="ListParagraph"/>
        <w:numPr>
          <w:ilvl w:val="0"/>
          <w:numId w:val="29"/>
        </w:numPr>
        <w:spacing w:line="360" w:lineRule="auto"/>
      </w:pPr>
      <w:r w:rsidRPr="00CE7787">
        <w:rPr>
          <w:rFonts w:ascii="Cambria" w:eastAsia="Arial Unicode MS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What reasons do you think people have for these protests? </w:t>
      </w:r>
    </w:p>
    <w:p w14:paraId="44BDD18B" w14:textId="77777777" w:rsidR="00356427" w:rsidRDefault="00356427" w:rsidP="00356427">
      <w:pPr>
        <w:pStyle w:val="Heading4"/>
      </w:pPr>
      <w:r w:rsidRPr="00356427">
        <w:rPr>
          <w:b/>
          <w:bCs/>
        </w:rPr>
        <w:t>Bell Ringer (LO1):</w:t>
      </w:r>
      <w:r>
        <w:t xml:space="preserve"> Answers:</w:t>
      </w:r>
    </w:p>
    <w:p w14:paraId="635B9D32" w14:textId="4CAA62BA" w:rsidR="00356427" w:rsidRPr="00356427" w:rsidRDefault="00356427" w:rsidP="00356427">
      <w:pPr>
        <w:pStyle w:val="ListParagraph"/>
        <w:numPr>
          <w:ilvl w:val="0"/>
          <w:numId w:val="28"/>
        </w:numPr>
        <w:spacing w:line="360" w:lineRule="auto"/>
        <w:rPr>
          <w:rFonts w:ascii="Cambria" w:eastAsia="Cambria" w:hAnsi="Cambria" w:cs="Cambria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56427">
        <w:rPr>
          <w:rFonts w:ascii="Cambria" w:eastAsia="Arial Unicode MS" w:hAnsi="Cambria" w:cs="Arial Unicode MS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Mask mandates, protests, government resistance, doubt </w:t>
      </w:r>
    </w:p>
    <w:p w14:paraId="038E0C40" w14:textId="07A1C051" w:rsidR="00356427" w:rsidRPr="00356427" w:rsidRDefault="00356427" w:rsidP="00356427">
      <w:pPr>
        <w:pStyle w:val="ListParagraph"/>
        <w:numPr>
          <w:ilvl w:val="0"/>
          <w:numId w:val="28"/>
        </w:numPr>
        <w:spacing w:line="360" w:lineRule="auto"/>
        <w:rPr>
          <w:rFonts w:ascii="Cambria" w:eastAsia="Cambria" w:hAnsi="Cambria" w:cs="Cambria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56427">
        <w:rPr>
          <w:rFonts w:ascii="Cambria" w:eastAsia="Arial Unicode MS" w:hAnsi="Cambria" w:cs="Arial Unicode MS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  <w:t>Internet info, less trust in gov’t, people more divided</w:t>
      </w:r>
    </w:p>
    <w:p w14:paraId="54A686AE" w14:textId="3A799E6E" w:rsidR="00624778" w:rsidRPr="00356427" w:rsidRDefault="00356427" w:rsidP="00356427">
      <w:pPr>
        <w:pStyle w:val="ListParagraph"/>
        <w:numPr>
          <w:ilvl w:val="0"/>
          <w:numId w:val="28"/>
        </w:numPr>
      </w:pPr>
      <w:r w:rsidRPr="00356427">
        <w:rPr>
          <w:rFonts w:ascii="Cambria" w:eastAsia="Arial Unicode MS" w:hAnsi="Cambria" w:cs="Arial Unicode MS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  <w:t>Not trusting leaders, political grudges against other parties, feeling like rights are violated, inconvenience</w:t>
      </w:r>
    </w:p>
    <w:p w14:paraId="6A3CE46A" w14:textId="35CD9CE4" w:rsidR="00356427" w:rsidRPr="00356427" w:rsidRDefault="00356427" w:rsidP="00356427">
      <w:pPr>
        <w:pStyle w:val="Heading3"/>
      </w:pPr>
      <w:r w:rsidRPr="00356427">
        <w:t>Instruction</w:t>
      </w:r>
      <w:r>
        <w:t xml:space="preserve">: </w:t>
      </w:r>
      <w:r w:rsidRPr="00356427">
        <w:t>35 Minutes</w:t>
      </w:r>
    </w:p>
    <w:p w14:paraId="494F5062" w14:textId="14305058" w:rsidR="00356427" w:rsidRDefault="00356427" w:rsidP="00356427">
      <w:pPr>
        <w:pStyle w:val="Heading4"/>
        <w:rPr>
          <w:rFonts w:eastAsia="Cambria" w:cs="Cambria"/>
          <w:u w:color="000000"/>
        </w:rPr>
      </w:pPr>
      <w:r>
        <w:rPr>
          <w:u w:color="000000"/>
        </w:rPr>
        <w:t>Teacher will use PPT presentation to introduce brief background on Spanish Influenza and government response, as well as Key Vocab.</w:t>
      </w:r>
    </w:p>
    <w:p w14:paraId="02CB9579" w14:textId="77777777" w:rsidR="00356427" w:rsidRDefault="00356427" w:rsidP="003564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Spanish Influenza slide defines the </w:t>
      </w:r>
      <w:proofErr w:type="gramStart"/>
      <w:r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term, and</w:t>
      </w:r>
      <w:proofErr w:type="gramEnd"/>
      <w:r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provides some basic background on the topic for students. </w:t>
      </w:r>
    </w:p>
    <w:p w14:paraId="5731FC93" w14:textId="77777777" w:rsidR="00356427" w:rsidRDefault="00356427" w:rsidP="003564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WWI slide defines the </w:t>
      </w:r>
      <w:proofErr w:type="gramStart"/>
      <w:r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term, and</w:t>
      </w:r>
      <w:proofErr w:type="gramEnd"/>
      <w:r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provides some basic background on the topic for students. </w:t>
      </w:r>
    </w:p>
    <w:p w14:paraId="33B38765" w14:textId="77777777" w:rsidR="00356427" w:rsidRDefault="00356427" w:rsidP="003564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Globalization slide defines the </w:t>
      </w:r>
      <w:proofErr w:type="gramStart"/>
      <w:r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term, and</w:t>
      </w:r>
      <w:proofErr w:type="gramEnd"/>
      <w:r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provides some basic background on the topic for students. </w:t>
      </w:r>
    </w:p>
    <w:p w14:paraId="095DFF11" w14:textId="77777777" w:rsidR="00356427" w:rsidRDefault="00356427" w:rsidP="003564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American Individualism slide defines the </w:t>
      </w:r>
      <w:proofErr w:type="gramStart"/>
      <w:r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term, and</w:t>
      </w:r>
      <w:proofErr w:type="gramEnd"/>
      <w:r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provides some basic background on the topic for students. </w:t>
      </w:r>
    </w:p>
    <w:p w14:paraId="760EECB0" w14:textId="77777777" w:rsidR="00356427" w:rsidRDefault="00356427" w:rsidP="003564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COVID-19 slide defines the </w:t>
      </w:r>
      <w:proofErr w:type="gramStart"/>
      <w:r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term, and</w:t>
      </w:r>
      <w:proofErr w:type="gramEnd"/>
      <w:r>
        <w:rPr>
          <w:rFonts w:ascii="Cambria" w:eastAsia="Arial Unicode MS" w:hAnsi="Cambri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provides some basic background on the topic for students. </w:t>
      </w:r>
    </w:p>
    <w:p w14:paraId="359B2103" w14:textId="4D862A0B" w:rsidR="00356427" w:rsidRDefault="00356427" w:rsidP="00356427">
      <w:pPr>
        <w:pStyle w:val="Heading4"/>
        <w:rPr>
          <w:rFonts w:eastAsia="Cambria" w:cs="Cambria"/>
          <w:u w:color="000000"/>
        </w:rPr>
      </w:pPr>
      <w:r>
        <w:rPr>
          <w:b/>
          <w:bCs/>
          <w:u w:color="000000"/>
        </w:rPr>
        <w:lastRenderedPageBreak/>
        <w:t xml:space="preserve">Graphic Organizer (LO1): </w:t>
      </w:r>
      <w:r>
        <w:rPr>
          <w:u w:color="000000"/>
        </w:rPr>
        <w:t xml:space="preserve">Instruct students to use graphic organizer to compare reactions of the public during Spanish Flu and COVID-19, based on the first Origins Article.  </w:t>
      </w:r>
    </w:p>
    <w:p w14:paraId="1B4E3A59" w14:textId="77777777" w:rsidR="00356427" w:rsidRDefault="00356427" w:rsidP="0035642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How do we see </w:t>
      </w:r>
      <w:r>
        <w:rPr>
          <w:rFonts w:ascii="Cambria" w:eastAsia="Arial Unicode MS" w:hAnsi="Cambria" w:cs="Arial Unicode MS"/>
          <w:i/>
          <w:iCs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suspicion of authority </w:t>
      </w:r>
      <w:r>
        <w:rPr>
          <w:rFonts w:ascii="Cambria" w:eastAsia="Arial Unicode MS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playing out in public reactions? </w:t>
      </w:r>
    </w:p>
    <w:p w14:paraId="23211C09" w14:textId="77777777" w:rsidR="00356427" w:rsidRDefault="00356427" w:rsidP="0035642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How do we see </w:t>
      </w:r>
      <w:r>
        <w:rPr>
          <w:rFonts w:ascii="Cambria" w:eastAsia="Arial Unicode MS" w:hAnsi="Cambria" w:cs="Arial Unicode MS"/>
          <w:i/>
          <w:iCs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suspicion of foreign actors </w:t>
      </w:r>
      <w:r>
        <w:rPr>
          <w:rFonts w:ascii="Cambria" w:eastAsia="Arial Unicode MS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playing out in public reactions? </w:t>
      </w:r>
    </w:p>
    <w:p w14:paraId="483D457C" w14:textId="77777777" w:rsidR="00356427" w:rsidRPr="00CE7787" w:rsidRDefault="00356427" w:rsidP="0035642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How do we see </w:t>
      </w:r>
      <w:r>
        <w:rPr>
          <w:rFonts w:ascii="Cambria" w:eastAsia="Arial Unicode MS" w:hAnsi="Cambria" w:cs="Arial Unicode MS"/>
          <w:i/>
          <w:iCs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>fear of globalization</w:t>
      </w:r>
      <w:r>
        <w:rPr>
          <w:rFonts w:ascii="Cambria" w:eastAsia="Arial Unicode MS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playing out in public reactions? </w:t>
      </w:r>
    </w:p>
    <w:p w14:paraId="719F7312" w14:textId="77777777" w:rsidR="00356427" w:rsidRDefault="00356427" w:rsidP="00356427">
      <w:pPr>
        <w:pStyle w:val="Heading4"/>
        <w:rPr>
          <w:u w:color="000000"/>
        </w:rPr>
      </w:pPr>
      <w:r w:rsidRPr="00356427">
        <w:rPr>
          <w:b/>
          <w:bCs/>
          <w:u w:color="000000"/>
        </w:rPr>
        <w:t>Graphic Organizer (LO1):</w:t>
      </w:r>
      <w:r>
        <w:rPr>
          <w:u w:color="000000"/>
        </w:rPr>
        <w:t xml:space="preserve"> Answers</w:t>
      </w:r>
    </w:p>
    <w:p w14:paraId="0D0E6F41" w14:textId="77777777" w:rsidR="00356427" w:rsidRDefault="00356427" w:rsidP="003564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  <w:t>Not trusting doctors &amp; vaccines, not trusting news/leaders</w:t>
      </w:r>
    </w:p>
    <w:p w14:paraId="7DCED1DF" w14:textId="77777777" w:rsidR="00356427" w:rsidRDefault="00356427" w:rsidP="003564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Germans, Chinese </w:t>
      </w:r>
    </w:p>
    <w:p w14:paraId="0256603C" w14:textId="77777777" w:rsidR="00356427" w:rsidRPr="00CE7787" w:rsidRDefault="00356427" w:rsidP="003564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  <w:t>Increased world connections post-WW1, Increased world connections after Trade Agreements/Globalized Economy</w:t>
      </w:r>
    </w:p>
    <w:p w14:paraId="46B699F7" w14:textId="784856C6" w:rsidR="00356427" w:rsidRDefault="00356427" w:rsidP="00356427">
      <w:pPr>
        <w:pStyle w:val="Heading4"/>
        <w:spacing w:line="360" w:lineRule="auto"/>
        <w:rPr>
          <w:rFonts w:eastAsia="Cambria" w:cs="Cambria"/>
          <w:u w:color="000000"/>
        </w:rPr>
      </w:pPr>
      <w:r>
        <w:rPr>
          <w:b/>
          <w:bCs/>
          <w:u w:color="000000"/>
        </w:rPr>
        <w:t>Citizen Support Chart</w:t>
      </w:r>
      <w:r>
        <w:rPr>
          <w:u w:color="000000"/>
        </w:rPr>
        <w:t xml:space="preserve"> </w:t>
      </w:r>
      <w:r>
        <w:rPr>
          <w:b/>
          <w:bCs/>
          <w:u w:color="000000"/>
        </w:rPr>
        <w:t xml:space="preserve">(LO2): </w:t>
      </w:r>
      <w:r>
        <w:rPr>
          <w:u w:color="000000"/>
        </w:rPr>
        <w:t xml:space="preserve"> Instruct students to use the second Origins Article to complete the Citizen Support Chart, estimating a visual representation of citizens’ support for government mobilization efforts over time. </w:t>
      </w:r>
    </w:p>
    <w:p w14:paraId="663D6D1A" w14:textId="658B98E7" w:rsidR="00356427" w:rsidRDefault="00356427" w:rsidP="00C80978">
      <w:pPr>
        <w:pStyle w:val="ListParagraph"/>
        <w:numPr>
          <w:ilvl w:val="0"/>
          <w:numId w:val="34"/>
        </w:numPr>
        <w:spacing w:line="360" w:lineRule="auto"/>
      </w:pPr>
      <w:r w:rsidRPr="00C80978">
        <w:rPr>
          <w:rFonts w:ascii="Cambria" w:eastAsia="Arial Unicode MS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>Based on the reading, estimate visually how much public support for government initiatives and mobilization efforts there was at the indicated events throughout time.</w:t>
      </w:r>
    </w:p>
    <w:p w14:paraId="5D8F5D27" w14:textId="77777777" w:rsidR="00356427" w:rsidRDefault="00356427" w:rsidP="00320A6B">
      <w:pPr>
        <w:pStyle w:val="Heading4"/>
      </w:pPr>
      <w:r w:rsidRPr="00320A6B">
        <w:rPr>
          <w:b/>
          <w:bCs/>
        </w:rPr>
        <w:t>Citizen Support Chart (LO2):</w:t>
      </w:r>
      <w:r>
        <w:t xml:space="preserve"> Answers</w:t>
      </w:r>
    </w:p>
    <w:p w14:paraId="5FF591C9" w14:textId="77777777" w:rsidR="00356427" w:rsidRDefault="00356427" w:rsidP="00356427">
      <w:pPr>
        <w:pStyle w:val="ListParagraph"/>
        <w:numPr>
          <w:ilvl w:val="0"/>
          <w:numId w:val="11"/>
        </w:numPr>
        <w:spacing w:line="360" w:lineRule="auto"/>
      </w:pPr>
      <w:r w:rsidRPr="00CE7787">
        <w:rPr>
          <w:rFonts w:ascii="Cambria" w:eastAsia="Arial Unicode MS" w:hAnsi="Cambria" w:cs="Arial Unicode MS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  <w:t>Answers will vary, but we should see somewhat similar trends - higher support early on, a dip to some extent during the Spanish Flu, an increase during the FDR years, and then a gradual decline from LBJ and the Vietnam War onward.</w:t>
      </w:r>
    </w:p>
    <w:p w14:paraId="4D4997D3" w14:textId="3178582B" w:rsidR="00320A6B" w:rsidRPr="00320A6B" w:rsidRDefault="00320A6B" w:rsidP="00320A6B">
      <w:pPr>
        <w:pStyle w:val="Heading3"/>
      </w:pPr>
      <w:r w:rsidRPr="00320A6B">
        <w:t>Closure</w:t>
      </w:r>
      <w:r>
        <w:t xml:space="preserve">: </w:t>
      </w:r>
      <w:r w:rsidRPr="00320A6B">
        <w:t>8 Minutes</w:t>
      </w:r>
    </w:p>
    <w:p w14:paraId="27FFA68C" w14:textId="06DFED04" w:rsidR="00320A6B" w:rsidRDefault="00320A6B" w:rsidP="00320A6B">
      <w:pPr>
        <w:pStyle w:val="Heading4"/>
        <w:rPr>
          <w:rFonts w:eastAsia="Cambria" w:cs="Cambria"/>
          <w:u w:color="000000"/>
        </w:rPr>
      </w:pPr>
      <w:r>
        <w:rPr>
          <w:b/>
          <w:bCs/>
          <w:u w:color="000000"/>
        </w:rPr>
        <w:t xml:space="preserve">Discussion (LO1/LO2): </w:t>
      </w:r>
      <w:r>
        <w:rPr>
          <w:u w:color="000000"/>
        </w:rPr>
        <w:t xml:space="preserve">Lead students in a small discussion synthesizing the ideas from the two activities. </w:t>
      </w:r>
    </w:p>
    <w:p w14:paraId="15A514B1" w14:textId="77777777" w:rsidR="00320A6B" w:rsidRDefault="00320A6B" w:rsidP="00320A6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What general trends do we think we see over time in terms of the public’s willingness to mobilize for common purpose? </w:t>
      </w:r>
    </w:p>
    <w:p w14:paraId="791776E1" w14:textId="77777777" w:rsidR="00320A6B" w:rsidRDefault="00320A6B" w:rsidP="00320A6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>What events have contributed to this trend?</w:t>
      </w:r>
    </w:p>
    <w:p w14:paraId="143898DE" w14:textId="77777777" w:rsidR="00320A6B" w:rsidRPr="00CE7787" w:rsidRDefault="00320A6B" w:rsidP="00320A6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How are today’s challenges </w:t>
      </w:r>
      <w:proofErr w:type="gramStart"/>
      <w:r>
        <w:rPr>
          <w:rFonts w:ascii="Cambria" w:eastAsia="Arial Unicode MS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>similar to</w:t>
      </w:r>
      <w:proofErr w:type="gramEnd"/>
      <w:r>
        <w:rPr>
          <w:rFonts w:ascii="Cambria" w:eastAsia="Arial Unicode MS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or different from those of the past? </w:t>
      </w:r>
    </w:p>
    <w:p w14:paraId="5A4D2B54" w14:textId="77777777" w:rsidR="00320A6B" w:rsidRDefault="00320A6B" w:rsidP="00320A6B">
      <w:pPr>
        <w:pStyle w:val="Heading4"/>
        <w:rPr>
          <w:u w:color="000000"/>
        </w:rPr>
      </w:pPr>
      <w:r w:rsidRPr="00320A6B">
        <w:rPr>
          <w:b/>
          <w:bCs/>
          <w:u w:color="000000"/>
        </w:rPr>
        <w:lastRenderedPageBreak/>
        <w:t>Discussion (LO1/LO2):</w:t>
      </w:r>
      <w:r>
        <w:rPr>
          <w:u w:color="000000"/>
        </w:rPr>
        <w:t xml:space="preserve"> Answers</w:t>
      </w:r>
    </w:p>
    <w:p w14:paraId="5D841592" w14:textId="77777777" w:rsidR="00320A6B" w:rsidRDefault="00320A6B" w:rsidP="00320A6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Generally decreased support, though more resistant during the pandemics than national security issues like war (at first), but a shift in the late 20th Century. </w:t>
      </w:r>
    </w:p>
    <w:p w14:paraId="2F3C7CFF" w14:textId="77777777" w:rsidR="00320A6B" w:rsidRDefault="00320A6B" w:rsidP="00320A6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  <w:t>The Spanish Flu, Mishandling of Vietnam, Divisive Politics</w:t>
      </w:r>
    </w:p>
    <w:p w14:paraId="3E941F40" w14:textId="77777777" w:rsidR="00320A6B" w:rsidRPr="00CE7787" w:rsidRDefault="00320A6B" w:rsidP="00320A6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mbria" w:hAnsi="Cambria" w:cs="Arial Unicode MS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 Unicode MS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Greater distrust, greater access to information, more divided political norms, social media </w:t>
      </w:r>
    </w:p>
    <w:p w14:paraId="537FA135" w14:textId="344F41BC" w:rsidR="00320A6B" w:rsidRPr="00CE7787" w:rsidRDefault="00320A6B" w:rsidP="00320A6B">
      <w:pPr>
        <w:pStyle w:val="Heading4"/>
        <w:rPr>
          <w:u w:color="000000"/>
        </w:rPr>
      </w:pPr>
      <w:r>
        <w:rPr>
          <w:b/>
          <w:bCs/>
          <w:u w:color="000000"/>
        </w:rPr>
        <w:t xml:space="preserve">Exit Ticket (LO1/LO2): </w:t>
      </w:r>
      <w:r>
        <w:rPr>
          <w:u w:color="000000"/>
        </w:rPr>
        <w:t xml:space="preserve">Have students return to the Essential Question at the bottom of their Citizen Support Chart document. </w:t>
      </w:r>
    </w:p>
    <w:p w14:paraId="6258489E" w14:textId="1C0D6D66" w:rsidR="00320A6B" w:rsidRPr="00320A6B" w:rsidRDefault="00320A6B" w:rsidP="00320A6B">
      <w:pPr>
        <w:pStyle w:val="ListParagraph"/>
        <w:numPr>
          <w:ilvl w:val="0"/>
          <w:numId w:val="33"/>
        </w:numPr>
        <w:spacing w:line="360" w:lineRule="auto"/>
        <w:rPr>
          <w:rFonts w:ascii="Cambria" w:eastAsia="Arial Unicode MS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20A6B">
        <w:rPr>
          <w:rFonts w:ascii="Cambria" w:eastAsia="Arial Unicode MS" w:hAnsi="Cambria" w:cs="Arial Unicode MS"/>
          <w:color w:val="3F6797"/>
          <w:u w:color="000000"/>
          <w14:textOutline w14:w="0" w14:cap="flat" w14:cmpd="sng" w14:algn="ctr">
            <w14:noFill/>
            <w14:prstDash w14:val="solid"/>
            <w14:bevel/>
          </w14:textOutline>
        </w:rPr>
        <w:t>How has the increased sense of American Individualism created challenges in fighting COVID-19?</w:t>
      </w:r>
    </w:p>
    <w:p w14:paraId="6FE6B17C" w14:textId="77777777" w:rsidR="00320A6B" w:rsidRDefault="00320A6B" w:rsidP="00320A6B">
      <w:pPr>
        <w:pStyle w:val="Heading4"/>
        <w:rPr>
          <w:u w:color="000000"/>
        </w:rPr>
      </w:pPr>
      <w:r w:rsidRPr="00320A6B">
        <w:rPr>
          <w:b/>
          <w:bCs/>
          <w:u w:color="000000"/>
        </w:rPr>
        <w:t>Exit Ticket (LO1/LO2):</w:t>
      </w:r>
      <w:r>
        <w:rPr>
          <w:u w:color="000000"/>
        </w:rPr>
        <w:t xml:space="preserve"> Answers</w:t>
      </w:r>
    </w:p>
    <w:p w14:paraId="66BFA3BF" w14:textId="115A04A4" w:rsidR="00356427" w:rsidRPr="00320A6B" w:rsidRDefault="00320A6B" w:rsidP="00320A6B">
      <w:pPr>
        <w:pStyle w:val="ListParagraph"/>
        <w:numPr>
          <w:ilvl w:val="0"/>
          <w:numId w:val="33"/>
        </w:numPr>
      </w:pPr>
      <w:r w:rsidRPr="00320A6B">
        <w:rPr>
          <w:rFonts w:ascii="Cambria" w:eastAsia="Arial Unicode MS" w:hAnsi="Cambria" w:cs="Arial Unicode MS"/>
          <w:color w:val="9A403E"/>
          <w:u w:color="000000"/>
          <w14:textOutline w14:w="0" w14:cap="flat" w14:cmpd="sng" w14:algn="ctr">
            <w14:noFill/>
            <w14:prstDash w14:val="solid"/>
            <w14:bevel/>
          </w14:textOutline>
        </w:rPr>
        <w:t>Answers will vary, but we should see a general idea that as American Individualism has become more central to our thinking, distrust in government and a hesitance to cooperate with collective movements has emerged, making it harder for COVID-19 efforts to be organized effectively.</w:t>
      </w:r>
    </w:p>
    <w:p w14:paraId="17595152" w14:textId="77777777" w:rsidR="00320A6B" w:rsidRPr="00320A6B" w:rsidRDefault="00320A6B" w:rsidP="00320A6B">
      <w:pPr>
        <w:pStyle w:val="Heading3"/>
      </w:pPr>
      <w:r w:rsidRPr="00320A6B">
        <w:t>Accommodations/ Enrichment</w:t>
      </w:r>
    </w:p>
    <w:p w14:paraId="499C454D" w14:textId="77777777" w:rsidR="00320A6B" w:rsidRDefault="00320A6B" w:rsidP="00320A6B">
      <w:pPr>
        <w:pStyle w:val="Heading4"/>
      </w:pPr>
      <w:r>
        <w:t>Accommodations</w:t>
      </w:r>
    </w:p>
    <w:p w14:paraId="3996163C" w14:textId="0BC17C6B" w:rsidR="00320A6B" w:rsidRDefault="00320A6B" w:rsidP="000B6CF0">
      <w:pPr>
        <w:spacing w:line="360" w:lineRule="auto"/>
        <w:ind w:left="1440"/>
      </w:pPr>
      <w:r>
        <w:t>Complex articles can be chunked into smaller excerpts. Key ideas are targeted by worksheets, which should provide clear guidelines to teachers about where chunking may be possible; analysis task can be modeled in class discussion</w:t>
      </w:r>
    </w:p>
    <w:p w14:paraId="2A07FCD5" w14:textId="77777777" w:rsidR="00320A6B" w:rsidRDefault="00320A6B" w:rsidP="00320A6B">
      <w:pPr>
        <w:pStyle w:val="Heading4"/>
      </w:pPr>
      <w:r w:rsidRPr="00320A6B">
        <w:t>Enrichment</w:t>
      </w:r>
      <w:r>
        <w:t xml:space="preserve"> </w:t>
      </w:r>
    </w:p>
    <w:p w14:paraId="29182651" w14:textId="37F864F4" w:rsidR="00D622A4" w:rsidRPr="00320A6B" w:rsidRDefault="00320A6B" w:rsidP="00320A6B">
      <w:pPr>
        <w:ind w:left="1440"/>
      </w:pPr>
      <w:r>
        <w:t>Consider extending this lesson by having students interview friends and family for attitudes about government response to COVID-19.</w:t>
      </w:r>
    </w:p>
    <w:sectPr w:rsidR="00D622A4" w:rsidRPr="00320A6B" w:rsidSect="006F1026">
      <w:headerReference w:type="default" r:id="rId10"/>
      <w:footerReference w:type="default" r:id="rId11"/>
      <w:pgSz w:w="15840" w:h="12240" w:orient="landscape"/>
      <w:pgMar w:top="720" w:right="720" w:bottom="720" w:left="72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D80F" w14:textId="77777777" w:rsidR="00383253" w:rsidRDefault="00383253" w:rsidP="00A42AA6">
      <w:r>
        <w:separator/>
      </w:r>
    </w:p>
  </w:endnote>
  <w:endnote w:type="continuationSeparator" w:id="0">
    <w:p w14:paraId="392A0365" w14:textId="77777777" w:rsidR="00383253" w:rsidRDefault="00383253" w:rsidP="00A4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C167" w14:textId="77777777" w:rsidR="00D622A4" w:rsidRDefault="00D622A4">
    <w:pPr>
      <w:pStyle w:val="Footer"/>
    </w:pPr>
  </w:p>
  <w:p w14:paraId="59A171B0" w14:textId="250B2D4A" w:rsidR="00D622A4" w:rsidRDefault="00D622A4">
    <w:pPr>
      <w:pStyle w:val="Footer"/>
    </w:pPr>
    <w:r>
      <w:rPr>
        <w:noProof/>
      </w:rPr>
      <w:drawing>
        <wp:inline distT="0" distB="0" distL="0" distR="0" wp14:anchorId="72753085" wp14:editId="41B269B6">
          <wp:extent cx="2514600" cy="456021"/>
          <wp:effectExtent l="0" t="0" r="0" b="1270"/>
          <wp:docPr id="2" name="Picture 2" descr="OSU logo, College of Education and Human Ec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SU logo, College of Education and Human Ecolog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CDE8C" w14:textId="2AD0BDB9" w:rsidR="00D622A4" w:rsidRDefault="00D62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E7FA" w14:textId="77777777" w:rsidR="00383253" w:rsidRDefault="00383253" w:rsidP="00A42AA6">
      <w:r>
        <w:separator/>
      </w:r>
    </w:p>
  </w:footnote>
  <w:footnote w:type="continuationSeparator" w:id="0">
    <w:p w14:paraId="47016362" w14:textId="77777777" w:rsidR="00383253" w:rsidRDefault="00383253" w:rsidP="00A4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709"/>
      <w:gridCol w:w="2691"/>
    </w:tblGrid>
    <w:tr w:rsidR="003E0B12" w14:paraId="2BEB34D9" w14:textId="77777777" w:rsidTr="006E3E32">
      <w:trPr>
        <w:trHeight w:val="288"/>
      </w:trPr>
      <w:sdt>
        <w:sdtPr>
          <w:rPr>
            <w:rFonts w:asciiTheme="majorHAnsi" w:eastAsiaTheme="majorEastAsia" w:hAnsiTheme="majorHAnsi" w:cstheme="majorBidi"/>
            <w:color w:val="000000" w:themeColor="text1"/>
            <w:sz w:val="22"/>
            <w:szCs w:val="22"/>
          </w:rPr>
          <w:alias w:val="Title"/>
          <w:id w:val="77761602"/>
          <w:placeholder>
            <w:docPart w:val="CD9B3F45622F48769ABEABB4A0516F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1905" w:type="dxa"/>
            </w:tcPr>
            <w:p w14:paraId="064B0CF7" w14:textId="40AEF530" w:rsidR="003E0B12" w:rsidRPr="00C94C75" w:rsidRDefault="00D622A4" w:rsidP="00784C4E">
              <w:pPr>
                <w:pStyle w:val="Header"/>
                <w:tabs>
                  <w:tab w:val="clear" w:pos="9360"/>
                  <w:tab w:val="right" w:pos="8820"/>
                </w:tabs>
                <w:jc w:val="right"/>
                <w:rPr>
                  <w:rFonts w:asciiTheme="majorHAnsi" w:eastAsiaTheme="majorEastAsia" w:hAnsiTheme="majorHAnsi" w:cstheme="majorBidi"/>
                  <w:color w:val="000000" w:themeColor="text1"/>
                  <w:sz w:val="22"/>
                  <w:szCs w:val="22"/>
                </w:rPr>
              </w:pPr>
              <w:r w:rsidRPr="00C94C75">
                <w:rPr>
                  <w:rFonts w:asciiTheme="majorHAnsi" w:eastAsiaTheme="majorEastAsia" w:hAnsiTheme="majorHAnsi" w:cstheme="majorBidi"/>
                  <w:color w:val="000000" w:themeColor="text1"/>
                  <w:sz w:val="22"/>
                  <w:szCs w:val="22"/>
                </w:rPr>
                <w:t xml:space="preserve">Department of Teaching &amp; Learning </w:t>
              </w:r>
              <w:r w:rsidR="00784C4E" w:rsidRPr="00C94C75">
                <w:rPr>
                  <w:rFonts w:asciiTheme="majorHAnsi" w:eastAsiaTheme="majorEastAsia" w:hAnsiTheme="majorHAnsi" w:cstheme="majorBidi"/>
                  <w:color w:val="000000" w:themeColor="text1"/>
                  <w:sz w:val="22"/>
                  <w:szCs w:val="22"/>
                </w:rPr>
                <w:t>Social Studies</w:t>
              </w:r>
              <w:r w:rsidR="003E0B12" w:rsidRPr="00C94C75">
                <w:rPr>
                  <w:rFonts w:asciiTheme="majorHAnsi" w:eastAsiaTheme="majorEastAsia" w:hAnsiTheme="majorHAnsi" w:cstheme="majorBidi"/>
                  <w:color w:val="000000" w:themeColor="text1"/>
                  <w:sz w:val="22"/>
                  <w:szCs w:val="22"/>
                </w:rPr>
                <w:t xml:space="preserve"> Education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Cs/>
            <w:color w:val="000000" w:themeColor="text1"/>
            <w:sz w:val="22"/>
            <w:szCs w:val="22"/>
          </w:rPr>
          <w:alias w:val="Year"/>
          <w:id w:val="77761609"/>
          <w:placeholder>
            <w:docPart w:val="3185123EB1D64BE48E461421DA58C25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725" w:type="dxa"/>
            </w:tcPr>
            <w:p w14:paraId="083D1F6C" w14:textId="7269C12F" w:rsidR="003E0B12" w:rsidRPr="00C94C75" w:rsidRDefault="00CA07B5" w:rsidP="00CA07B5">
              <w:pPr>
                <w:pStyle w:val="Header"/>
                <w:tabs>
                  <w:tab w:val="clear" w:pos="9360"/>
                  <w:tab w:val="right" w:pos="8820"/>
                </w:tabs>
                <w:rPr>
                  <w:rFonts w:asciiTheme="majorHAnsi" w:eastAsiaTheme="majorEastAsia" w:hAnsiTheme="majorHAnsi" w:cstheme="majorBidi"/>
                  <w:bCs/>
                  <w:color w:val="000000" w:themeColor="text1"/>
                  <w:sz w:val="22"/>
                  <w:szCs w:val="22"/>
                </w:rPr>
              </w:pPr>
              <w:r w:rsidRPr="00C94C75">
                <w:rPr>
                  <w:rFonts w:asciiTheme="majorHAnsi" w:eastAsiaTheme="majorEastAsia" w:hAnsiTheme="majorHAnsi" w:cstheme="majorBidi"/>
                  <w:bCs/>
                  <w:color w:val="000000" w:themeColor="text1"/>
                  <w:sz w:val="22"/>
                  <w:szCs w:val="22"/>
                </w:rPr>
                <w:t>Origins</w:t>
              </w:r>
            </w:p>
          </w:tc>
        </w:sdtContent>
      </w:sdt>
    </w:tr>
  </w:tbl>
  <w:p w14:paraId="79572EA9" w14:textId="77777777" w:rsidR="003E0B12" w:rsidRDefault="003E0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907D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6276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70B9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805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C070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CC77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70C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40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4AD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1CC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D7FC5"/>
    <w:multiLevelType w:val="hybridMultilevel"/>
    <w:tmpl w:val="0C100240"/>
    <w:lvl w:ilvl="0" w:tplc="2402CE5A">
      <w:start w:val="1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93A178B"/>
    <w:multiLevelType w:val="hybridMultilevel"/>
    <w:tmpl w:val="E1806CFE"/>
    <w:lvl w:ilvl="0" w:tplc="A3906BC6">
      <w:start w:val="1"/>
      <w:numFmt w:val="lowerLetter"/>
      <w:lvlText w:val="%1."/>
      <w:lvlJc w:val="left"/>
      <w:pPr>
        <w:ind w:left="1352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EA068">
      <w:start w:val="1"/>
      <w:numFmt w:val="lowerLetter"/>
      <w:lvlText w:val="%2."/>
      <w:lvlJc w:val="left"/>
      <w:pPr>
        <w:ind w:left="2352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C981C">
      <w:start w:val="1"/>
      <w:numFmt w:val="lowerLetter"/>
      <w:lvlText w:val="%3."/>
      <w:lvlJc w:val="left"/>
      <w:pPr>
        <w:ind w:left="3352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FEA7A8">
      <w:start w:val="1"/>
      <w:numFmt w:val="lowerLetter"/>
      <w:lvlText w:val="%4."/>
      <w:lvlJc w:val="left"/>
      <w:pPr>
        <w:ind w:left="4352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4804C">
      <w:start w:val="1"/>
      <w:numFmt w:val="lowerLetter"/>
      <w:lvlText w:val="%5."/>
      <w:lvlJc w:val="left"/>
      <w:pPr>
        <w:ind w:left="5352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46975A">
      <w:start w:val="1"/>
      <w:numFmt w:val="lowerLetter"/>
      <w:lvlText w:val="%6."/>
      <w:lvlJc w:val="left"/>
      <w:pPr>
        <w:ind w:left="6352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D2C9D6">
      <w:start w:val="1"/>
      <w:numFmt w:val="lowerLetter"/>
      <w:lvlText w:val="%7."/>
      <w:lvlJc w:val="left"/>
      <w:pPr>
        <w:ind w:left="7352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4BFD0">
      <w:start w:val="1"/>
      <w:numFmt w:val="lowerLetter"/>
      <w:lvlText w:val="%8."/>
      <w:lvlJc w:val="left"/>
      <w:pPr>
        <w:ind w:left="8352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9C14E8">
      <w:start w:val="1"/>
      <w:numFmt w:val="lowerLetter"/>
      <w:lvlText w:val="%9."/>
      <w:lvlJc w:val="left"/>
      <w:pPr>
        <w:ind w:left="9352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E592906"/>
    <w:multiLevelType w:val="hybridMultilevel"/>
    <w:tmpl w:val="82B861E0"/>
    <w:lvl w:ilvl="0" w:tplc="2402CE5A">
      <w:start w:val="10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527088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D04A8A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864556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656D6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1AD1B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7012D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569798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BC200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747C07"/>
    <w:multiLevelType w:val="hybridMultilevel"/>
    <w:tmpl w:val="CC34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03261"/>
    <w:multiLevelType w:val="hybridMultilevel"/>
    <w:tmpl w:val="06E250F2"/>
    <w:lvl w:ilvl="0" w:tplc="C674FD26">
      <w:start w:val="1"/>
      <w:numFmt w:val="bullet"/>
      <w:lvlText w:val="-"/>
      <w:lvlJc w:val="left"/>
      <w:pPr>
        <w:tabs>
          <w:tab w:val="left" w:pos="1842"/>
        </w:tabs>
        <w:ind w:left="37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FE156E">
      <w:start w:val="1"/>
      <w:numFmt w:val="bullet"/>
      <w:lvlText w:val="-"/>
      <w:lvlJc w:val="left"/>
      <w:pPr>
        <w:tabs>
          <w:tab w:val="left" w:pos="1842"/>
        </w:tabs>
        <w:ind w:left="97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CA67E6">
      <w:start w:val="1"/>
      <w:numFmt w:val="bullet"/>
      <w:lvlText w:val="-"/>
      <w:lvlJc w:val="left"/>
      <w:pPr>
        <w:tabs>
          <w:tab w:val="left" w:pos="1842"/>
        </w:tabs>
        <w:ind w:left="157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F4A154">
      <w:start w:val="1"/>
      <w:numFmt w:val="bullet"/>
      <w:lvlText w:val="-"/>
      <w:lvlJc w:val="left"/>
      <w:pPr>
        <w:tabs>
          <w:tab w:val="left" w:pos="1842"/>
        </w:tabs>
        <w:ind w:left="217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045A24">
      <w:start w:val="1"/>
      <w:numFmt w:val="bullet"/>
      <w:lvlText w:val="-"/>
      <w:lvlJc w:val="left"/>
      <w:pPr>
        <w:tabs>
          <w:tab w:val="left" w:pos="1842"/>
        </w:tabs>
        <w:ind w:left="277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3495B4">
      <w:start w:val="1"/>
      <w:numFmt w:val="bullet"/>
      <w:lvlText w:val="-"/>
      <w:lvlJc w:val="left"/>
      <w:pPr>
        <w:tabs>
          <w:tab w:val="left" w:pos="1842"/>
        </w:tabs>
        <w:ind w:left="337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027168">
      <w:start w:val="1"/>
      <w:numFmt w:val="bullet"/>
      <w:lvlText w:val="-"/>
      <w:lvlJc w:val="left"/>
      <w:pPr>
        <w:tabs>
          <w:tab w:val="left" w:pos="1842"/>
        </w:tabs>
        <w:ind w:left="397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386108">
      <w:start w:val="1"/>
      <w:numFmt w:val="bullet"/>
      <w:lvlText w:val="-"/>
      <w:lvlJc w:val="left"/>
      <w:pPr>
        <w:tabs>
          <w:tab w:val="left" w:pos="1842"/>
        </w:tabs>
        <w:ind w:left="457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66C26">
      <w:start w:val="1"/>
      <w:numFmt w:val="bullet"/>
      <w:lvlText w:val="-"/>
      <w:lvlJc w:val="left"/>
      <w:pPr>
        <w:tabs>
          <w:tab w:val="left" w:pos="1842"/>
        </w:tabs>
        <w:ind w:left="517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E4A3CF7"/>
    <w:multiLevelType w:val="hybridMultilevel"/>
    <w:tmpl w:val="2B10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B4FCE"/>
    <w:multiLevelType w:val="hybridMultilevel"/>
    <w:tmpl w:val="81787DFE"/>
    <w:lvl w:ilvl="0" w:tplc="2402CE5A">
      <w:start w:val="10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1" w:hanging="360"/>
      </w:pPr>
      <w:rPr>
        <w:rFonts w:ascii="Wingdings" w:hAnsi="Wingdings" w:hint="default"/>
      </w:rPr>
    </w:lvl>
  </w:abstractNum>
  <w:abstractNum w:abstractNumId="17" w15:restartNumberingAfterBreak="0">
    <w:nsid w:val="2272276D"/>
    <w:multiLevelType w:val="hybridMultilevel"/>
    <w:tmpl w:val="0A48DC32"/>
    <w:lvl w:ilvl="0" w:tplc="2402CE5A">
      <w:start w:val="10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941F94">
      <w:start w:val="1"/>
      <w:numFmt w:val="bullet"/>
      <w:lvlText w:val="-"/>
      <w:lvlJc w:val="left"/>
      <w:pPr>
        <w:ind w:left="1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F49378">
      <w:start w:val="1"/>
      <w:numFmt w:val="bullet"/>
      <w:lvlText w:val="-"/>
      <w:lvlJc w:val="left"/>
      <w:pPr>
        <w:ind w:left="2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3028CE">
      <w:start w:val="1"/>
      <w:numFmt w:val="bullet"/>
      <w:lvlText w:val="-"/>
      <w:lvlJc w:val="left"/>
      <w:pPr>
        <w:ind w:left="2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541BC0">
      <w:start w:val="1"/>
      <w:numFmt w:val="bullet"/>
      <w:lvlText w:val="-"/>
      <w:lvlJc w:val="left"/>
      <w:pPr>
        <w:ind w:left="33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98BE16">
      <w:start w:val="1"/>
      <w:numFmt w:val="bullet"/>
      <w:lvlText w:val="-"/>
      <w:lvlJc w:val="left"/>
      <w:pPr>
        <w:ind w:left="3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AAD542">
      <w:start w:val="1"/>
      <w:numFmt w:val="bullet"/>
      <w:lvlText w:val="-"/>
      <w:lvlJc w:val="left"/>
      <w:pPr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744C28">
      <w:start w:val="1"/>
      <w:numFmt w:val="bullet"/>
      <w:lvlText w:val="-"/>
      <w:lvlJc w:val="left"/>
      <w:pPr>
        <w:ind w:left="5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966624">
      <w:start w:val="1"/>
      <w:numFmt w:val="bullet"/>
      <w:lvlText w:val="-"/>
      <w:lvlJc w:val="left"/>
      <w:pPr>
        <w:ind w:left="5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DF9659F"/>
    <w:multiLevelType w:val="hybridMultilevel"/>
    <w:tmpl w:val="873EEAB4"/>
    <w:lvl w:ilvl="0" w:tplc="9CE2135E">
      <w:start w:val="1"/>
      <w:numFmt w:val="decimal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CEDCBE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E67F8E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ACEC7C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30B500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02CDDA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7AF194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E8EDC8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22984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31F64D7"/>
    <w:multiLevelType w:val="hybridMultilevel"/>
    <w:tmpl w:val="CEF4E358"/>
    <w:lvl w:ilvl="0" w:tplc="2402CE5A">
      <w:start w:val="10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E0306C"/>
    <w:multiLevelType w:val="hybridMultilevel"/>
    <w:tmpl w:val="A35A6022"/>
    <w:lvl w:ilvl="0" w:tplc="2402CE5A">
      <w:start w:val="10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ind w:left="18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ind w:left="24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ind w:left="36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-"/>
      <w:lvlJc w:val="left"/>
      <w:pPr>
        <w:ind w:left="42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ind w:left="48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-"/>
      <w:lvlJc w:val="left"/>
      <w:pPr>
        <w:ind w:left="54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ind w:left="6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CD25D63"/>
    <w:multiLevelType w:val="hybridMultilevel"/>
    <w:tmpl w:val="E9A6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B0B1D"/>
    <w:multiLevelType w:val="hybridMultilevel"/>
    <w:tmpl w:val="356CCC0E"/>
    <w:lvl w:ilvl="0" w:tplc="92B0132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117381"/>
    <w:multiLevelType w:val="hybridMultilevel"/>
    <w:tmpl w:val="B674F0C6"/>
    <w:lvl w:ilvl="0" w:tplc="B170B888">
      <w:numFmt w:val="bullet"/>
      <w:lvlText w:val="-"/>
      <w:lvlJc w:val="left"/>
      <w:pPr>
        <w:ind w:left="4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4" w15:restartNumberingAfterBreak="0">
    <w:nsid w:val="579374CB"/>
    <w:multiLevelType w:val="hybridMultilevel"/>
    <w:tmpl w:val="A9F2385C"/>
    <w:lvl w:ilvl="0" w:tplc="2402CE5A">
      <w:start w:val="10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F982056"/>
    <w:multiLevelType w:val="hybridMultilevel"/>
    <w:tmpl w:val="AF62DB5A"/>
    <w:lvl w:ilvl="0" w:tplc="2402CE5A">
      <w:start w:val="10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1A6CD8"/>
    <w:multiLevelType w:val="hybridMultilevel"/>
    <w:tmpl w:val="1BD04BBE"/>
    <w:lvl w:ilvl="0" w:tplc="CC9E4220">
      <w:start w:val="1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4EA0D23"/>
    <w:multiLevelType w:val="hybridMultilevel"/>
    <w:tmpl w:val="5FE2D1BC"/>
    <w:lvl w:ilvl="0" w:tplc="2402CE5A">
      <w:start w:val="1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58A0DE8"/>
    <w:multiLevelType w:val="hybridMultilevel"/>
    <w:tmpl w:val="7A5A2B26"/>
    <w:lvl w:ilvl="0" w:tplc="E010614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601370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506B7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C42A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B4B9A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C0AE3E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8CD2E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80B72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1677C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61B3B4F"/>
    <w:multiLevelType w:val="hybridMultilevel"/>
    <w:tmpl w:val="8AB6F40A"/>
    <w:lvl w:ilvl="0" w:tplc="2402CE5A">
      <w:start w:val="10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86C72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F27DAA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A429F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CA7288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984B9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5A344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03284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9A6D3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A355A6"/>
    <w:multiLevelType w:val="hybridMultilevel"/>
    <w:tmpl w:val="2B66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D7CA1"/>
    <w:multiLevelType w:val="hybridMultilevel"/>
    <w:tmpl w:val="AB2422AA"/>
    <w:lvl w:ilvl="0" w:tplc="FF68EF08">
      <w:start w:val="1"/>
      <w:numFmt w:val="bullet"/>
      <w:lvlText w:val="-"/>
      <w:lvlJc w:val="left"/>
      <w:pPr>
        <w:ind w:left="4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2" w15:restartNumberingAfterBreak="0">
    <w:nsid w:val="7F443991"/>
    <w:multiLevelType w:val="hybridMultilevel"/>
    <w:tmpl w:val="EC089534"/>
    <w:lvl w:ilvl="0" w:tplc="476ECC5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4725B6"/>
    <w:multiLevelType w:val="hybridMultilevel"/>
    <w:tmpl w:val="D890C852"/>
    <w:lvl w:ilvl="0" w:tplc="A078AEF2">
      <w:start w:val="1"/>
      <w:numFmt w:val="bullet"/>
      <w:lvlText w:val="-"/>
      <w:lvlJc w:val="left"/>
      <w:pPr>
        <w:ind w:left="10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5A7650">
      <w:start w:val="1"/>
      <w:numFmt w:val="bullet"/>
      <w:lvlText w:val="-"/>
      <w:lvlJc w:val="left"/>
      <w:pPr>
        <w:ind w:left="16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2C0560">
      <w:start w:val="1"/>
      <w:numFmt w:val="bullet"/>
      <w:lvlText w:val="-"/>
      <w:lvlJc w:val="left"/>
      <w:pPr>
        <w:ind w:left="22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5C76EC">
      <w:start w:val="1"/>
      <w:numFmt w:val="bullet"/>
      <w:lvlText w:val="-"/>
      <w:lvlJc w:val="left"/>
      <w:pPr>
        <w:ind w:left="28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D21918">
      <w:start w:val="1"/>
      <w:numFmt w:val="bullet"/>
      <w:lvlText w:val="-"/>
      <w:lvlJc w:val="left"/>
      <w:pPr>
        <w:ind w:left="34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0478FE">
      <w:start w:val="1"/>
      <w:numFmt w:val="bullet"/>
      <w:lvlText w:val="-"/>
      <w:lvlJc w:val="left"/>
      <w:pPr>
        <w:ind w:left="40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422842">
      <w:start w:val="1"/>
      <w:numFmt w:val="bullet"/>
      <w:lvlText w:val="-"/>
      <w:lvlJc w:val="left"/>
      <w:pPr>
        <w:ind w:left="46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6A3F5E">
      <w:start w:val="1"/>
      <w:numFmt w:val="bullet"/>
      <w:lvlText w:val="-"/>
      <w:lvlJc w:val="left"/>
      <w:pPr>
        <w:ind w:left="52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2E221E">
      <w:start w:val="1"/>
      <w:numFmt w:val="bullet"/>
      <w:lvlText w:val="-"/>
      <w:lvlJc w:val="left"/>
      <w:pPr>
        <w:ind w:left="58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3"/>
  </w:num>
  <w:num w:numId="2">
    <w:abstractNumId w:val="32"/>
  </w:num>
  <w:num w:numId="3">
    <w:abstractNumId w:val="22"/>
  </w:num>
  <w:num w:numId="4">
    <w:abstractNumId w:val="31"/>
  </w:num>
  <w:num w:numId="5">
    <w:abstractNumId w:val="26"/>
  </w:num>
  <w:num w:numId="6">
    <w:abstractNumId w:val="14"/>
  </w:num>
  <w:num w:numId="7">
    <w:abstractNumId w:val="18"/>
  </w:num>
  <w:num w:numId="8">
    <w:abstractNumId w:val="33"/>
  </w:num>
  <w:num w:numId="9">
    <w:abstractNumId w:val="11"/>
  </w:num>
  <w:num w:numId="10">
    <w:abstractNumId w:val="17"/>
  </w:num>
  <w:num w:numId="11">
    <w:abstractNumId w:val="29"/>
  </w:num>
  <w:num w:numId="12">
    <w:abstractNumId w:val="28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9"/>
  </w:num>
  <w:num w:numId="24">
    <w:abstractNumId w:val="21"/>
  </w:num>
  <w:num w:numId="25">
    <w:abstractNumId w:val="13"/>
  </w:num>
  <w:num w:numId="26">
    <w:abstractNumId w:val="30"/>
  </w:num>
  <w:num w:numId="27">
    <w:abstractNumId w:val="15"/>
  </w:num>
  <w:num w:numId="28">
    <w:abstractNumId w:val="19"/>
  </w:num>
  <w:num w:numId="29">
    <w:abstractNumId w:val="20"/>
  </w:num>
  <w:num w:numId="30">
    <w:abstractNumId w:val="10"/>
  </w:num>
  <w:num w:numId="31">
    <w:abstractNumId w:val="27"/>
  </w:num>
  <w:num w:numId="32">
    <w:abstractNumId w:val="24"/>
  </w:num>
  <w:num w:numId="33">
    <w:abstractNumId w:val="2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5E"/>
    <w:rsid w:val="00023A9D"/>
    <w:rsid w:val="000357F9"/>
    <w:rsid w:val="0005246A"/>
    <w:rsid w:val="0006102D"/>
    <w:rsid w:val="000672A1"/>
    <w:rsid w:val="000836E5"/>
    <w:rsid w:val="000A745E"/>
    <w:rsid w:val="000B6CF0"/>
    <w:rsid w:val="000D3E10"/>
    <w:rsid w:val="000D6A72"/>
    <w:rsid w:val="000F3700"/>
    <w:rsid w:val="001228AD"/>
    <w:rsid w:val="001442D3"/>
    <w:rsid w:val="001C12EF"/>
    <w:rsid w:val="001C6B6E"/>
    <w:rsid w:val="001D1BEC"/>
    <w:rsid w:val="001D3834"/>
    <w:rsid w:val="001D5601"/>
    <w:rsid w:val="001E36EB"/>
    <w:rsid w:val="001F22CB"/>
    <w:rsid w:val="00200C87"/>
    <w:rsid w:val="00200CFC"/>
    <w:rsid w:val="00242B45"/>
    <w:rsid w:val="002536CF"/>
    <w:rsid w:val="00257ACA"/>
    <w:rsid w:val="00275700"/>
    <w:rsid w:val="00276E16"/>
    <w:rsid w:val="00277EC6"/>
    <w:rsid w:val="00286424"/>
    <w:rsid w:val="002A585D"/>
    <w:rsid w:val="002B1A91"/>
    <w:rsid w:val="002B379C"/>
    <w:rsid w:val="002C0060"/>
    <w:rsid w:val="002C04F9"/>
    <w:rsid w:val="002C0514"/>
    <w:rsid w:val="003153C3"/>
    <w:rsid w:val="00320A6B"/>
    <w:rsid w:val="00351A30"/>
    <w:rsid w:val="00356427"/>
    <w:rsid w:val="003770A2"/>
    <w:rsid w:val="003826DE"/>
    <w:rsid w:val="00383253"/>
    <w:rsid w:val="0039175D"/>
    <w:rsid w:val="003C2D28"/>
    <w:rsid w:val="003E0B12"/>
    <w:rsid w:val="003F0E96"/>
    <w:rsid w:val="003F6C23"/>
    <w:rsid w:val="0044717A"/>
    <w:rsid w:val="004520A9"/>
    <w:rsid w:val="00456F91"/>
    <w:rsid w:val="004622E0"/>
    <w:rsid w:val="0048655D"/>
    <w:rsid w:val="0049764F"/>
    <w:rsid w:val="004A25AA"/>
    <w:rsid w:val="004A5C9F"/>
    <w:rsid w:val="004C3320"/>
    <w:rsid w:val="004D3C73"/>
    <w:rsid w:val="00505178"/>
    <w:rsid w:val="005075DF"/>
    <w:rsid w:val="00526D9D"/>
    <w:rsid w:val="00544697"/>
    <w:rsid w:val="00593963"/>
    <w:rsid w:val="0059567D"/>
    <w:rsid w:val="005D1EB6"/>
    <w:rsid w:val="0060473E"/>
    <w:rsid w:val="00607BE3"/>
    <w:rsid w:val="00622F80"/>
    <w:rsid w:val="00624778"/>
    <w:rsid w:val="00673BD1"/>
    <w:rsid w:val="00687823"/>
    <w:rsid w:val="00692ECB"/>
    <w:rsid w:val="006A022E"/>
    <w:rsid w:val="006C3333"/>
    <w:rsid w:val="006C609A"/>
    <w:rsid w:val="006E3E32"/>
    <w:rsid w:val="006F1026"/>
    <w:rsid w:val="00762B34"/>
    <w:rsid w:val="00784C4E"/>
    <w:rsid w:val="007872F2"/>
    <w:rsid w:val="007C77AB"/>
    <w:rsid w:val="007D4C0B"/>
    <w:rsid w:val="007D644A"/>
    <w:rsid w:val="00815212"/>
    <w:rsid w:val="00823A7C"/>
    <w:rsid w:val="00852DD3"/>
    <w:rsid w:val="00876437"/>
    <w:rsid w:val="008B2A4F"/>
    <w:rsid w:val="008C75FD"/>
    <w:rsid w:val="008E160A"/>
    <w:rsid w:val="008E6555"/>
    <w:rsid w:val="0091090B"/>
    <w:rsid w:val="00916EBF"/>
    <w:rsid w:val="009245EA"/>
    <w:rsid w:val="00942802"/>
    <w:rsid w:val="00953AAB"/>
    <w:rsid w:val="009E7517"/>
    <w:rsid w:val="00A02983"/>
    <w:rsid w:val="00A42AA6"/>
    <w:rsid w:val="00A46996"/>
    <w:rsid w:val="00A52824"/>
    <w:rsid w:val="00A65FCA"/>
    <w:rsid w:val="00A8581D"/>
    <w:rsid w:val="00AA3B9F"/>
    <w:rsid w:val="00AA63E6"/>
    <w:rsid w:val="00AC1A10"/>
    <w:rsid w:val="00AC1A90"/>
    <w:rsid w:val="00AF02AE"/>
    <w:rsid w:val="00B43216"/>
    <w:rsid w:val="00B52CB7"/>
    <w:rsid w:val="00B95910"/>
    <w:rsid w:val="00B97D7B"/>
    <w:rsid w:val="00BC388A"/>
    <w:rsid w:val="00C14E9C"/>
    <w:rsid w:val="00C16C8B"/>
    <w:rsid w:val="00C37CF9"/>
    <w:rsid w:val="00C80978"/>
    <w:rsid w:val="00C94C75"/>
    <w:rsid w:val="00CA069B"/>
    <w:rsid w:val="00CA07B5"/>
    <w:rsid w:val="00CA5FF2"/>
    <w:rsid w:val="00CD344E"/>
    <w:rsid w:val="00CE7787"/>
    <w:rsid w:val="00D06116"/>
    <w:rsid w:val="00D21081"/>
    <w:rsid w:val="00D26F22"/>
    <w:rsid w:val="00D30F7F"/>
    <w:rsid w:val="00D42785"/>
    <w:rsid w:val="00D462F1"/>
    <w:rsid w:val="00D5170C"/>
    <w:rsid w:val="00D622A4"/>
    <w:rsid w:val="00D917D0"/>
    <w:rsid w:val="00D94149"/>
    <w:rsid w:val="00DB1A10"/>
    <w:rsid w:val="00DC280E"/>
    <w:rsid w:val="00E1558E"/>
    <w:rsid w:val="00E472A5"/>
    <w:rsid w:val="00E75E65"/>
    <w:rsid w:val="00EB162B"/>
    <w:rsid w:val="00EB16B3"/>
    <w:rsid w:val="00EE6244"/>
    <w:rsid w:val="00EE7B6B"/>
    <w:rsid w:val="00F33CD1"/>
    <w:rsid w:val="00F415B7"/>
    <w:rsid w:val="00F73428"/>
    <w:rsid w:val="00F74CF0"/>
    <w:rsid w:val="00F80970"/>
    <w:rsid w:val="00F8726B"/>
    <w:rsid w:val="00F96396"/>
    <w:rsid w:val="00FF5A67"/>
    <w:rsid w:val="00FF63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DF99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3BD1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3B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55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6427"/>
    <w:pPr>
      <w:keepNext/>
      <w:keepLines/>
      <w:spacing w:before="40"/>
      <w:ind w:left="720"/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42AA6"/>
  </w:style>
  <w:style w:type="character" w:customStyle="1" w:styleId="FootnoteTextChar">
    <w:name w:val="Footnote Text Char"/>
    <w:basedOn w:val="DefaultParagraphFont"/>
    <w:link w:val="FootnoteText"/>
    <w:uiPriority w:val="99"/>
    <w:rsid w:val="00A42AA6"/>
  </w:style>
  <w:style w:type="character" w:styleId="FootnoteReference">
    <w:name w:val="footnote reference"/>
    <w:basedOn w:val="DefaultParagraphFont"/>
    <w:uiPriority w:val="99"/>
    <w:unhideWhenUsed/>
    <w:rsid w:val="00A42A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E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B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26"/>
  </w:style>
  <w:style w:type="paragraph" w:styleId="Footer">
    <w:name w:val="footer"/>
    <w:basedOn w:val="Normal"/>
    <w:link w:val="FooterChar"/>
    <w:uiPriority w:val="99"/>
    <w:unhideWhenUsed/>
    <w:rsid w:val="006F1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26"/>
  </w:style>
  <w:style w:type="paragraph" w:styleId="ListParagraph">
    <w:name w:val="List Paragraph"/>
    <w:basedOn w:val="Normal"/>
    <w:uiPriority w:val="34"/>
    <w:qFormat/>
    <w:rsid w:val="00E472A5"/>
    <w:pPr>
      <w:ind w:left="720"/>
      <w:contextualSpacing/>
    </w:pPr>
  </w:style>
  <w:style w:type="paragraph" w:customStyle="1" w:styleId="Body">
    <w:name w:val="Body"/>
    <w:rsid w:val="00CE77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CE7787"/>
    <w:rPr>
      <w:outline w:val="0"/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CE778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3BD1"/>
    <w:rPr>
      <w:rFonts w:asciiTheme="majorHAnsi" w:eastAsiaTheme="majorEastAsia" w:hAnsiTheme="majorHAnsi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3BD1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styleId="UnresolvedMention">
    <w:name w:val="Unresolved Mention"/>
    <w:basedOn w:val="DefaultParagraphFont"/>
    <w:uiPriority w:val="99"/>
    <w:rsid w:val="00C37CF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1558E"/>
    <w:rPr>
      <w:rFonts w:asciiTheme="majorHAnsi" w:eastAsiaTheme="majorEastAsia" w:hAnsiTheme="majorHAnsi" w:cstheme="majorBidi"/>
      <w:color w:val="000000" w:themeColor="text1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245E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56427"/>
    <w:rPr>
      <w:rFonts w:asciiTheme="majorHAnsi" w:eastAsiaTheme="majorEastAsia" w:hAnsiTheme="majorHAnsi" w:cstheme="majorBidi"/>
      <w:iCs/>
      <w:color w:val="000000" w:themeColor="tex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rigins%20Articl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Origins%20Articl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9B3F45622F48769ABEABB4A051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BD95-929E-4CFC-AF24-C47843A9C9DB}"/>
      </w:docPartPr>
      <w:docPartBody>
        <w:p w:rsidR="00C979C3" w:rsidRDefault="007C0979" w:rsidP="007C0979">
          <w:pPr>
            <w:pStyle w:val="CD9B3F45622F48769ABEABB4A0516F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185123EB1D64BE48E461421DA58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12817-151C-4593-9B01-F9FDA8364740}"/>
      </w:docPartPr>
      <w:docPartBody>
        <w:p w:rsidR="00C979C3" w:rsidRDefault="007C0979" w:rsidP="007C0979">
          <w:pPr>
            <w:pStyle w:val="3185123EB1D64BE48E461421DA58C255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979"/>
    <w:rsid w:val="00102EE3"/>
    <w:rsid w:val="0018234A"/>
    <w:rsid w:val="002E43D3"/>
    <w:rsid w:val="003458F6"/>
    <w:rsid w:val="004073C8"/>
    <w:rsid w:val="00460FB2"/>
    <w:rsid w:val="004E3C97"/>
    <w:rsid w:val="005A7F99"/>
    <w:rsid w:val="00601D36"/>
    <w:rsid w:val="007C0979"/>
    <w:rsid w:val="008E1739"/>
    <w:rsid w:val="009C4869"/>
    <w:rsid w:val="00C67D6F"/>
    <w:rsid w:val="00C979C3"/>
    <w:rsid w:val="00D03BEC"/>
    <w:rsid w:val="00D81969"/>
    <w:rsid w:val="00DA61AC"/>
    <w:rsid w:val="00EF31C1"/>
    <w:rsid w:val="00FC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6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9B3F45622F48769ABEABB4A0516F63">
    <w:name w:val="CD9B3F45622F48769ABEABB4A0516F63"/>
    <w:rsid w:val="007C0979"/>
  </w:style>
  <w:style w:type="paragraph" w:customStyle="1" w:styleId="3185123EB1D64BE48E461421DA58C255">
    <w:name w:val="3185123EB1D64BE48E461421DA58C255"/>
    <w:rsid w:val="007C0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Origins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Teaching &amp; Learning Social Studies Education</vt:lpstr>
    </vt:vector>
  </TitlesOfParts>
  <Company>Illinois State University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Teaching &amp; Learning Social Studies Education</dc:title>
  <dc:creator>Debbie Layzell</dc:creator>
  <cp:lastModifiedBy>Millar, Cameron</cp:lastModifiedBy>
  <cp:revision>10</cp:revision>
  <cp:lastPrinted>2012-08-16T18:55:00Z</cp:lastPrinted>
  <dcterms:created xsi:type="dcterms:W3CDTF">2021-12-02T18:43:00Z</dcterms:created>
  <dcterms:modified xsi:type="dcterms:W3CDTF">2022-03-02T18:04:00Z</dcterms:modified>
</cp:coreProperties>
</file>