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6E1FE320" w:rsidR="00295171" w:rsidRDefault="00295171" w:rsidP="00295171">
      <w:pPr>
        <w:rPr>
          <w:b/>
          <w:bCs/>
          <w:u w:val="single"/>
        </w:rPr>
      </w:pPr>
      <w:r>
        <w:rPr>
          <w:b/>
          <w:bCs/>
          <w:u w:val="single"/>
        </w:rPr>
        <w:t xml:space="preserve">Sources </w:t>
      </w:r>
      <w:r w:rsidR="00474660">
        <w:rPr>
          <w:b/>
          <w:bCs/>
          <w:u w:val="single"/>
        </w:rPr>
        <w:t>for Major Players</w:t>
      </w:r>
      <w:r w:rsidR="00672368">
        <w:rPr>
          <w:b/>
          <w:bCs/>
          <w:u w:val="single"/>
        </w:rPr>
        <w:t xml:space="preserve"> (as they appear in Stations activity)</w:t>
      </w:r>
      <w:r w:rsidR="00474660">
        <w:rPr>
          <w:b/>
          <w:bCs/>
          <w:u w:val="single"/>
        </w:rPr>
        <w:tab/>
      </w:r>
      <w:r w:rsidR="00474660">
        <w:rPr>
          <w:b/>
          <w:bCs/>
          <w:u w:val="single"/>
        </w:rPr>
        <w:tab/>
      </w:r>
      <w:r w:rsidR="00474660">
        <w:rPr>
          <w:b/>
          <w:bCs/>
          <w:u w:val="single"/>
        </w:rPr>
        <w:tab/>
      </w:r>
      <w:r w:rsidR="00474660">
        <w:rPr>
          <w:b/>
          <w:bCs/>
          <w:u w:val="single"/>
        </w:rPr>
        <w:tab/>
      </w:r>
      <w:r w:rsidR="00474660">
        <w:rPr>
          <w:b/>
          <w:bCs/>
          <w:u w:val="single"/>
        </w:rPr>
        <w:tab/>
      </w:r>
    </w:p>
    <w:p w14:paraId="34CF3F20" w14:textId="12C11933" w:rsidR="00306630" w:rsidRDefault="00396DD9"/>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25AEDFB0" w14:textId="59EDCC07" w:rsidR="00C31FD2" w:rsidRDefault="00210B7A" w:rsidP="0067776F">
            <w:pPr>
              <w:pStyle w:val="NormalWeb"/>
              <w:ind w:left="567" w:hanging="567"/>
            </w:pPr>
            <w:r>
              <w:rPr>
                <w:b/>
                <w:bCs/>
              </w:rPr>
              <w:t>Station One/</w:t>
            </w:r>
            <w:r w:rsidR="00295171" w:rsidRPr="00295171">
              <w:rPr>
                <w:b/>
                <w:bCs/>
              </w:rPr>
              <w:t>Document A:</w:t>
            </w:r>
            <w:r w:rsidR="00295171">
              <w:t xml:space="preserve"> </w:t>
            </w:r>
            <w:proofErr w:type="spellStart"/>
            <w:r w:rsidR="0067776F">
              <w:t>Emrich</w:t>
            </w:r>
            <w:proofErr w:type="spellEnd"/>
            <w:r w:rsidR="0067776F">
              <w:t xml:space="preserve">, R. (2011, February 23). </w:t>
            </w:r>
            <w:hyperlink r:id="rId9" w:history="1">
              <w:r w:rsidR="0067776F" w:rsidRPr="0067776F">
                <w:rPr>
                  <w:rStyle w:val="Hyperlink"/>
                  <w:i/>
                  <w:iCs/>
                </w:rPr>
                <w:t xml:space="preserve">Minoso's </w:t>
              </w:r>
              <w:r w:rsidR="0067776F">
                <w:rPr>
                  <w:rStyle w:val="Hyperlink"/>
                  <w:i/>
                  <w:iCs/>
                </w:rPr>
                <w:t>P</w:t>
              </w:r>
              <w:r w:rsidR="0067776F" w:rsidRPr="0067776F">
                <w:rPr>
                  <w:rStyle w:val="Hyperlink"/>
                  <w:i/>
                  <w:iCs/>
                </w:rPr>
                <w:t xml:space="preserve">erseverance </w:t>
              </w:r>
              <w:r w:rsidR="0067776F">
                <w:rPr>
                  <w:rStyle w:val="Hyperlink"/>
                  <w:i/>
                  <w:iCs/>
                </w:rPr>
                <w:t>P</w:t>
              </w:r>
              <w:r w:rsidR="0067776F" w:rsidRPr="0067776F">
                <w:rPr>
                  <w:rStyle w:val="Hyperlink"/>
                  <w:i/>
                  <w:iCs/>
                </w:rPr>
                <w:t xml:space="preserve">aved his </w:t>
              </w:r>
              <w:r w:rsidR="0067776F">
                <w:rPr>
                  <w:rStyle w:val="Hyperlink"/>
                  <w:i/>
                  <w:iCs/>
                </w:rPr>
                <w:t>W</w:t>
              </w:r>
              <w:r w:rsidR="0067776F" w:rsidRPr="0067776F">
                <w:rPr>
                  <w:rStyle w:val="Hyperlink"/>
                  <w:i/>
                  <w:iCs/>
                </w:rPr>
                <w:t>ay</w:t>
              </w:r>
            </w:hyperlink>
            <w:r w:rsidR="0067776F">
              <w:t xml:space="preserve">. MiLB.com. Retrieved February 27, 2022, from https://www.milb.com/news/gcs-16600436 </w:t>
            </w:r>
          </w:p>
          <w:p w14:paraId="1C498205" w14:textId="5FDB46B1" w:rsidR="005C5636" w:rsidRPr="005C5636" w:rsidRDefault="00E9534F" w:rsidP="005C5636">
            <w:pPr>
              <w:pStyle w:val="NormalWeb"/>
              <w:shd w:val="clear" w:color="auto" w:fill="FFFFFF"/>
              <w:spacing w:before="0" w:beforeAutospacing="0" w:after="0" w:afterAutospacing="0"/>
              <w:rPr>
                <w:rFonts w:ascii="Arial" w:hAnsi="Arial" w:cs="Arial"/>
                <w:color w:val="000000" w:themeColor="text1"/>
                <w:shd w:val="clear" w:color="auto" w:fill="FFFFFF"/>
              </w:rPr>
            </w:pPr>
            <w:r>
              <w:rPr>
                <w:rFonts w:ascii="Arial" w:hAnsi="Arial" w:cs="Arial"/>
                <w:color w:val="000000" w:themeColor="text1"/>
                <w:shd w:val="clear" w:color="auto" w:fill="FFFFFF"/>
              </w:rPr>
              <w:t>“</w:t>
            </w:r>
            <w:r w:rsidR="005C5636" w:rsidRPr="005C5636">
              <w:rPr>
                <w:rFonts w:ascii="Arial" w:hAnsi="Arial" w:cs="Arial"/>
                <w:color w:val="000000" w:themeColor="text1"/>
                <w:shd w:val="clear" w:color="auto" w:fill="FFFFFF"/>
              </w:rPr>
              <w:t xml:space="preserve">Playing in a tumultuous time, long before the civil rights movement of the 1960's, </w:t>
            </w:r>
            <w:proofErr w:type="spellStart"/>
            <w:r w:rsidR="005C5636" w:rsidRPr="005C5636">
              <w:rPr>
                <w:rFonts w:ascii="Arial" w:hAnsi="Arial" w:cs="Arial"/>
                <w:color w:val="000000" w:themeColor="text1"/>
                <w:shd w:val="clear" w:color="auto" w:fill="FFFFFF"/>
              </w:rPr>
              <w:t>Minoso</w:t>
            </w:r>
            <w:proofErr w:type="spellEnd"/>
            <w:r w:rsidR="005C5636" w:rsidRPr="005C5636">
              <w:rPr>
                <w:rFonts w:ascii="Arial" w:hAnsi="Arial" w:cs="Arial"/>
                <w:color w:val="000000" w:themeColor="text1"/>
                <w:shd w:val="clear" w:color="auto" w:fill="FFFFFF"/>
              </w:rPr>
              <w:t xml:space="preserve"> faced discrimination mainly from other players.</w:t>
            </w:r>
          </w:p>
          <w:p w14:paraId="0EB4C0F9" w14:textId="77777777" w:rsidR="005C5636" w:rsidRPr="005C5636" w:rsidRDefault="005C5636" w:rsidP="005C5636">
            <w:pPr>
              <w:pStyle w:val="NormalWeb"/>
              <w:shd w:val="clear" w:color="auto" w:fill="FFFFFF"/>
              <w:spacing w:before="0" w:beforeAutospacing="0" w:after="0" w:afterAutospacing="0"/>
              <w:rPr>
                <w:color w:val="000000" w:themeColor="text1"/>
              </w:rPr>
            </w:pPr>
          </w:p>
          <w:p w14:paraId="2C682D7C" w14:textId="0311CCC7" w:rsidR="00295171" w:rsidRPr="005C5636" w:rsidRDefault="005C5636" w:rsidP="005C5636">
            <w:pPr>
              <w:pStyle w:val="NormalWeb"/>
              <w:shd w:val="clear" w:color="auto" w:fill="FFFFFF"/>
              <w:spacing w:before="0" w:beforeAutospacing="0" w:after="240" w:afterAutospacing="0"/>
              <w:rPr>
                <w:color w:val="000000" w:themeColor="text1"/>
              </w:rPr>
            </w:pPr>
            <w:r w:rsidRPr="005C5636">
              <w:rPr>
                <w:rFonts w:ascii="Arial" w:hAnsi="Arial" w:cs="Arial"/>
                <w:color w:val="000000" w:themeColor="text1"/>
                <w:shd w:val="clear" w:color="auto" w:fill="FFFFFF"/>
              </w:rPr>
              <w:t>"The discrimination was definitely greater in the big leagues," he said. "In the Negro Leagues, it was blacks against blacks -- there were less differences between us. When I played in the big leagues and started playing amongst white people, it was a lot tougher. The coaches were never discriminatory, but with the players it was different</w:t>
            </w:r>
            <w:r w:rsidR="00E9534F">
              <w:rPr>
                <w:rFonts w:ascii="Arial" w:hAnsi="Arial" w:cs="Arial"/>
                <w:color w:val="000000" w:themeColor="text1"/>
                <w:shd w:val="clear" w:color="auto" w:fill="FFFFFF"/>
              </w:rPr>
              <w:t>.”</w:t>
            </w:r>
          </w:p>
          <w:p w14:paraId="64D5719F" w14:textId="6D17899A" w:rsidR="00295171" w:rsidRDefault="00295171"/>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37387B0B" w14:textId="2829C30B" w:rsidR="0067776F" w:rsidRDefault="00210B7A" w:rsidP="0067776F">
            <w:pPr>
              <w:pStyle w:val="NormalWeb"/>
              <w:ind w:left="567" w:hanging="567"/>
            </w:pPr>
            <w:r>
              <w:rPr>
                <w:b/>
                <w:bCs/>
              </w:rPr>
              <w:t>Station One/</w:t>
            </w:r>
            <w:r w:rsidR="00295171" w:rsidRPr="00295171">
              <w:rPr>
                <w:b/>
                <w:bCs/>
              </w:rPr>
              <w:t>Document B:</w:t>
            </w:r>
            <w:r w:rsidR="00295171">
              <w:t xml:space="preserve"> </w:t>
            </w:r>
            <w:r w:rsidR="0067776F">
              <w:t xml:space="preserve">Smith, R. (2016, February 4). </w:t>
            </w:r>
            <w:hyperlink r:id="rId10" w:history="1">
              <w:r w:rsidR="0067776F" w:rsidRPr="0067776F">
                <w:rPr>
                  <w:rStyle w:val="Hyperlink"/>
                  <w:i/>
                  <w:iCs/>
                </w:rPr>
                <w:t>Minnie Minoso</w:t>
              </w:r>
            </w:hyperlink>
            <w:r w:rsidR="0067776F">
              <w:t>. Ninety Feet of Perfection. Retrieved February 27, 2022, from https://90feetofperfection.com/2015/04/03/minnie-minoso/</w:t>
            </w:r>
          </w:p>
          <w:p w14:paraId="5BF8FCD5" w14:textId="43FCEAAA" w:rsidR="00295171" w:rsidRDefault="0067776F" w:rsidP="00295171">
            <w:pPr>
              <w:rPr>
                <w:rFonts w:ascii="Georgia" w:hAnsi="Georgia"/>
                <w:color w:val="333333"/>
                <w:sz w:val="32"/>
                <w:szCs w:val="32"/>
                <w:bdr w:val="none" w:sz="0" w:space="0" w:color="auto" w:frame="1"/>
                <w:shd w:val="clear" w:color="auto" w:fill="FFFFFF"/>
              </w:rPr>
            </w:pPr>
            <w:r>
              <w:rPr>
                <w:rFonts w:ascii="Georgia" w:hAnsi="Georgia"/>
                <w:color w:val="333333"/>
                <w:sz w:val="32"/>
                <w:szCs w:val="32"/>
                <w:bdr w:val="none" w:sz="0" w:space="0" w:color="auto" w:frame="1"/>
                <w:shd w:val="clear" w:color="auto" w:fill="FFFFFF"/>
              </w:rPr>
              <w:fldChar w:fldCharType="begin"/>
            </w:r>
            <w:r>
              <w:rPr>
                <w:rFonts w:ascii="Georgia" w:hAnsi="Georgia"/>
                <w:color w:val="333333"/>
                <w:sz w:val="32"/>
                <w:szCs w:val="32"/>
                <w:bdr w:val="none" w:sz="0" w:space="0" w:color="auto" w:frame="1"/>
                <w:shd w:val="clear" w:color="auto" w:fill="FFFFFF"/>
              </w:rPr>
              <w:instrText xml:space="preserve"> INCLUDEPICTURE "https://lh4.googleusercontent.com/mh5u28czXibh79FkseQlmyzqOnPwHP5jiVwWpx16OdYWJCGJqnKNkbM_piUV4t0ifIRAVEfjHStj-IMQ3ZgqMUjJMjcRo-96HO97vzgD17uC6o3YqjpI74H9GsroqyCGuJYcnI2x" \* MERGEFORMATINET </w:instrText>
            </w:r>
            <w:r>
              <w:rPr>
                <w:rFonts w:ascii="Georgia" w:hAnsi="Georgia"/>
                <w:color w:val="333333"/>
                <w:sz w:val="32"/>
                <w:szCs w:val="32"/>
                <w:bdr w:val="none" w:sz="0" w:space="0" w:color="auto" w:frame="1"/>
                <w:shd w:val="clear" w:color="auto" w:fill="FFFFFF"/>
              </w:rPr>
              <w:fldChar w:fldCharType="separate"/>
            </w:r>
            <w:r>
              <w:rPr>
                <w:rFonts w:ascii="Georgia" w:hAnsi="Georgia"/>
                <w:noProof/>
                <w:color w:val="333333"/>
                <w:sz w:val="32"/>
                <w:szCs w:val="32"/>
                <w:bdr w:val="none" w:sz="0" w:space="0" w:color="auto" w:frame="1"/>
                <w:shd w:val="clear" w:color="auto" w:fill="FFFFFF"/>
              </w:rPr>
              <w:drawing>
                <wp:inline distT="0" distB="0" distL="0" distR="0" wp14:anchorId="74D03620" wp14:editId="37F16D5A">
                  <wp:extent cx="2530697" cy="31779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8532" cy="3187835"/>
                          </a:xfrm>
                          <a:prstGeom prst="rect">
                            <a:avLst/>
                          </a:prstGeom>
                          <a:noFill/>
                          <a:ln>
                            <a:noFill/>
                          </a:ln>
                        </pic:spPr>
                      </pic:pic>
                    </a:graphicData>
                  </a:graphic>
                </wp:inline>
              </w:drawing>
            </w:r>
            <w:r>
              <w:rPr>
                <w:rFonts w:ascii="Georgia" w:hAnsi="Georgia"/>
                <w:color w:val="333333"/>
                <w:sz w:val="32"/>
                <w:szCs w:val="32"/>
                <w:bdr w:val="none" w:sz="0" w:space="0" w:color="auto" w:frame="1"/>
                <w:shd w:val="clear" w:color="auto" w:fill="FFFFFF"/>
              </w:rPr>
              <w:fldChar w:fldCharType="end"/>
            </w:r>
          </w:p>
          <w:p w14:paraId="58C354D9" w14:textId="589AE18C" w:rsidR="0067776F" w:rsidRDefault="0067776F" w:rsidP="00295171">
            <w:pPr>
              <w:rPr>
                <w:rFonts w:ascii="Georgia" w:hAnsi="Georgia"/>
                <w:color w:val="333333"/>
                <w:sz w:val="32"/>
                <w:szCs w:val="32"/>
                <w:bdr w:val="none" w:sz="0" w:space="0" w:color="auto" w:frame="1"/>
                <w:shd w:val="clear" w:color="auto" w:fill="FFFFFF"/>
              </w:rPr>
            </w:pPr>
          </w:p>
          <w:p w14:paraId="48CB9419" w14:textId="44FD4D90" w:rsidR="0067776F" w:rsidRDefault="0067776F" w:rsidP="00295171">
            <w:pPr>
              <w:rPr>
                <w:rFonts w:ascii="Georgia" w:hAnsi="Georgia"/>
                <w:color w:val="333333"/>
                <w:sz w:val="32"/>
                <w:szCs w:val="32"/>
                <w:bdr w:val="none" w:sz="0" w:space="0" w:color="auto" w:frame="1"/>
                <w:shd w:val="clear" w:color="auto" w:fill="FFFFFF"/>
              </w:rPr>
            </w:pPr>
          </w:p>
          <w:p w14:paraId="449555EB" w14:textId="77777777" w:rsidR="0067776F" w:rsidRDefault="0067776F" w:rsidP="00295171"/>
          <w:p w14:paraId="437C54FD" w14:textId="3BD3EB4D" w:rsidR="00295171" w:rsidRDefault="00295171" w:rsidP="00295171"/>
        </w:tc>
      </w:tr>
      <w:tr w:rsidR="00295171" w14:paraId="244D605E" w14:textId="77777777" w:rsidTr="00295171">
        <w:tc>
          <w:tcPr>
            <w:tcW w:w="9350" w:type="dxa"/>
          </w:tcPr>
          <w:p w14:paraId="35321BBC" w14:textId="17AF4C14" w:rsidR="00295171" w:rsidRDefault="00210B7A" w:rsidP="00E9534F">
            <w:pPr>
              <w:pStyle w:val="NormalWeb"/>
              <w:ind w:left="567" w:hanging="567"/>
            </w:pPr>
            <w:r>
              <w:rPr>
                <w:b/>
                <w:bCs/>
              </w:rPr>
              <w:lastRenderedPageBreak/>
              <w:t>Station 1/</w:t>
            </w:r>
            <w:r w:rsidR="00295171" w:rsidRPr="00295171">
              <w:rPr>
                <w:b/>
                <w:bCs/>
              </w:rPr>
              <w:t xml:space="preserve">Document </w:t>
            </w:r>
            <w:r w:rsidR="00295171">
              <w:rPr>
                <w:b/>
                <w:bCs/>
              </w:rPr>
              <w:t>C</w:t>
            </w:r>
            <w:r w:rsidR="00295171" w:rsidRPr="00295171">
              <w:rPr>
                <w:b/>
                <w:bCs/>
              </w:rPr>
              <w:t>:</w:t>
            </w:r>
            <w:r w:rsidR="00E9534F">
              <w:rPr>
                <w:b/>
                <w:bCs/>
              </w:rPr>
              <w:t xml:space="preserve"> </w:t>
            </w:r>
            <w:r w:rsidR="00E9534F">
              <w:t xml:space="preserve">Burgos, A. (2015, March 1). </w:t>
            </w:r>
            <w:hyperlink r:id="rId12" w:history="1">
              <w:r w:rsidR="00E9534F" w:rsidRPr="00E9534F">
                <w:rPr>
                  <w:rStyle w:val="Hyperlink"/>
                  <w:i/>
                  <w:iCs/>
                </w:rPr>
                <w:t>Minnie Minoso was victim of Unfair Hall of Fame Election Rules</w:t>
              </w:r>
              <w:r w:rsidR="00E9534F" w:rsidRPr="00E9534F">
                <w:rPr>
                  <w:rStyle w:val="Hyperlink"/>
                </w:rPr>
                <w:t>.</w:t>
              </w:r>
            </w:hyperlink>
            <w:r w:rsidR="00E9534F">
              <w:t xml:space="preserve"> Sporting News. Retrieved February 27, 2022, from https://www.sportingnews.com/us/mlb/news/minnie-minoso-dead-dies-hall-of-fame-obituary-white-sox-indians-election/6k7o72rs966f1utvju92wsadk </w:t>
            </w:r>
          </w:p>
          <w:p w14:paraId="75C063C9" w14:textId="0C8F2687" w:rsidR="00C55CD6" w:rsidRPr="00C55CD6" w:rsidRDefault="00E9534F" w:rsidP="00C55CD6">
            <w:pPr>
              <w:pStyle w:val="NormalWeb"/>
              <w:spacing w:before="0" w:beforeAutospacing="0" w:after="0" w:afterAutospacing="0"/>
              <w:rPr>
                <w:color w:val="000000" w:themeColor="text1"/>
              </w:rPr>
            </w:pPr>
            <w:r>
              <w:rPr>
                <w:rFonts w:ascii="Roboto" w:hAnsi="Roboto"/>
                <w:color w:val="000000" w:themeColor="text1"/>
                <w:sz w:val="26"/>
                <w:szCs w:val="26"/>
                <w:shd w:val="clear" w:color="auto" w:fill="FFFFFF"/>
              </w:rPr>
              <w:t>“</w:t>
            </w:r>
            <w:r w:rsidR="00C55CD6" w:rsidRPr="00C55CD6">
              <w:rPr>
                <w:rFonts w:ascii="Roboto" w:hAnsi="Roboto"/>
                <w:color w:val="000000" w:themeColor="text1"/>
                <w:sz w:val="26"/>
                <w:szCs w:val="26"/>
                <w:shd w:val="clear" w:color="auto" w:fill="FFFFFF"/>
              </w:rPr>
              <w:t xml:space="preserve">The Hall of Fame has long enforced its rule that individuals could only be considered for the Hall of Fame as either a player in the major leagues or in Negro Leagues, an umpire or team/league executive. This has meant that </w:t>
            </w:r>
            <w:proofErr w:type="spellStart"/>
            <w:r w:rsidR="00C55CD6" w:rsidRPr="00C55CD6">
              <w:rPr>
                <w:rFonts w:ascii="Roboto" w:hAnsi="Roboto"/>
                <w:color w:val="000000" w:themeColor="text1"/>
                <w:sz w:val="26"/>
                <w:szCs w:val="26"/>
                <w:shd w:val="clear" w:color="auto" w:fill="FFFFFF"/>
              </w:rPr>
              <w:t>Miñoso</w:t>
            </w:r>
            <w:proofErr w:type="spellEnd"/>
            <w:r w:rsidR="00C55CD6" w:rsidRPr="00C55CD6">
              <w:rPr>
                <w:rFonts w:ascii="Roboto" w:hAnsi="Roboto"/>
                <w:color w:val="000000" w:themeColor="text1"/>
                <w:sz w:val="26"/>
                <w:szCs w:val="26"/>
                <w:shd w:val="clear" w:color="auto" w:fill="FFFFFF"/>
              </w:rPr>
              <w:t xml:space="preserve"> would either be considered as a Negro Leaguer or as a major leaguer, but voters could not take into consideration what he accomplished in the other circuit in casting one’s vote.</w:t>
            </w:r>
          </w:p>
          <w:p w14:paraId="70C1025D" w14:textId="77777777" w:rsidR="00C55CD6" w:rsidRPr="00C55CD6" w:rsidRDefault="00C55CD6" w:rsidP="00C55CD6">
            <w:pPr>
              <w:rPr>
                <w:color w:val="000000" w:themeColor="text1"/>
              </w:rPr>
            </w:pPr>
          </w:p>
          <w:p w14:paraId="08223B66" w14:textId="7ED944DE" w:rsidR="00295171" w:rsidRPr="00E9534F" w:rsidRDefault="00C55CD6" w:rsidP="00E9534F">
            <w:pPr>
              <w:pStyle w:val="NormalWeb"/>
              <w:spacing w:before="0" w:beforeAutospacing="0" w:after="0" w:afterAutospacing="0"/>
              <w:rPr>
                <w:color w:val="000000" w:themeColor="text1"/>
              </w:rPr>
            </w:pPr>
            <w:r w:rsidRPr="00C55CD6">
              <w:rPr>
                <w:rFonts w:ascii="Roboto" w:hAnsi="Roboto"/>
                <w:color w:val="000000" w:themeColor="text1"/>
                <w:sz w:val="26"/>
                <w:szCs w:val="26"/>
                <w:shd w:val="clear" w:color="auto" w:fill="FFFFFF"/>
              </w:rPr>
              <w:t xml:space="preserve">Instead of taking into account the entire arc of </w:t>
            </w:r>
            <w:proofErr w:type="spellStart"/>
            <w:r w:rsidRPr="00C55CD6">
              <w:rPr>
                <w:rFonts w:ascii="Roboto" w:hAnsi="Roboto"/>
                <w:color w:val="000000" w:themeColor="text1"/>
                <w:sz w:val="26"/>
                <w:szCs w:val="26"/>
                <w:shd w:val="clear" w:color="auto" w:fill="FFFFFF"/>
              </w:rPr>
              <w:t>Miñoso’s</w:t>
            </w:r>
            <w:proofErr w:type="spellEnd"/>
            <w:r w:rsidRPr="00C55CD6">
              <w:rPr>
                <w:rFonts w:ascii="Roboto" w:hAnsi="Roboto"/>
                <w:color w:val="000000" w:themeColor="text1"/>
                <w:sz w:val="26"/>
                <w:szCs w:val="26"/>
                <w:shd w:val="clear" w:color="auto" w:fill="FFFFFF"/>
              </w:rPr>
              <w:t xml:space="preserve"> baseball career in the United States from the Negro Leagues to the majors, Hall of Fame voters are instructed they cannot. I encountered this first-hand as part of the 2006 Special Negro League Election Committee in which </w:t>
            </w:r>
            <w:proofErr w:type="spellStart"/>
            <w:r w:rsidRPr="00C55CD6">
              <w:rPr>
                <w:rFonts w:ascii="Roboto" w:hAnsi="Roboto"/>
                <w:color w:val="000000" w:themeColor="text1"/>
                <w:sz w:val="26"/>
                <w:szCs w:val="26"/>
                <w:shd w:val="clear" w:color="auto" w:fill="FFFFFF"/>
              </w:rPr>
              <w:t>Miñoso</w:t>
            </w:r>
            <w:proofErr w:type="spellEnd"/>
            <w:r w:rsidRPr="00C55CD6">
              <w:rPr>
                <w:rFonts w:ascii="Roboto" w:hAnsi="Roboto"/>
                <w:color w:val="000000" w:themeColor="text1"/>
                <w:sz w:val="26"/>
                <w:szCs w:val="26"/>
                <w:shd w:val="clear" w:color="auto" w:fill="FFFFFF"/>
              </w:rPr>
              <w:t xml:space="preserve"> and Buck O’Neil were the only living candidates on the ballot. We received the per-usual instructions that we could not weigh </w:t>
            </w:r>
            <w:proofErr w:type="spellStart"/>
            <w:r w:rsidRPr="00C55CD6">
              <w:rPr>
                <w:rFonts w:ascii="Roboto" w:hAnsi="Roboto"/>
                <w:color w:val="000000" w:themeColor="text1"/>
                <w:sz w:val="26"/>
                <w:szCs w:val="26"/>
                <w:shd w:val="clear" w:color="auto" w:fill="FFFFFF"/>
              </w:rPr>
              <w:t>Miñoso’s</w:t>
            </w:r>
            <w:proofErr w:type="spellEnd"/>
            <w:r w:rsidRPr="00C55CD6">
              <w:rPr>
                <w:rFonts w:ascii="Roboto" w:hAnsi="Roboto"/>
                <w:color w:val="000000" w:themeColor="text1"/>
                <w:sz w:val="26"/>
                <w:szCs w:val="26"/>
                <w:shd w:val="clear" w:color="auto" w:fill="FFFFFF"/>
              </w:rPr>
              <w:t xml:space="preserve"> big league accomplishments into our</w:t>
            </w:r>
            <w:r w:rsidR="00E9534F">
              <w:rPr>
                <w:rFonts w:ascii="Roboto" w:hAnsi="Roboto"/>
                <w:color w:val="000000" w:themeColor="text1"/>
                <w:sz w:val="26"/>
                <w:szCs w:val="26"/>
                <w:shd w:val="clear" w:color="auto" w:fill="FFFFFF"/>
              </w:rPr>
              <w:t xml:space="preserve"> </w:t>
            </w:r>
            <w:r w:rsidRPr="00C55CD6">
              <w:rPr>
                <w:rFonts w:ascii="Roboto" w:hAnsi="Roboto"/>
                <w:color w:val="000000" w:themeColor="text1"/>
                <w:sz w:val="26"/>
                <w:szCs w:val="26"/>
                <w:shd w:val="clear" w:color="auto" w:fill="FFFFFF"/>
              </w:rPr>
              <w:t>deliberations.</w:t>
            </w:r>
            <w:r w:rsidR="00E9534F">
              <w:rPr>
                <w:rFonts w:ascii="Roboto" w:hAnsi="Roboto"/>
                <w:color w:val="000000" w:themeColor="text1"/>
                <w:sz w:val="26"/>
                <w:szCs w:val="26"/>
                <w:shd w:val="clear" w:color="auto" w:fill="FFFFFF"/>
              </w:rPr>
              <w:t>”</w:t>
            </w:r>
          </w:p>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1E24BDC7" w14:textId="2DE955A0" w:rsidR="005F2AA9" w:rsidRDefault="00210B7A" w:rsidP="005F2AA9">
            <w:pPr>
              <w:pStyle w:val="NormalWeb"/>
              <w:ind w:left="567" w:hanging="567"/>
            </w:pPr>
            <w:r>
              <w:rPr>
                <w:b/>
                <w:bCs/>
              </w:rPr>
              <w:t>Station 2/</w:t>
            </w:r>
            <w:r w:rsidR="00295171" w:rsidRPr="00295171">
              <w:rPr>
                <w:b/>
                <w:bCs/>
              </w:rPr>
              <w:t xml:space="preserve">Document </w:t>
            </w:r>
            <w:r w:rsidR="00295171">
              <w:rPr>
                <w:b/>
                <w:bCs/>
              </w:rPr>
              <w:t>D</w:t>
            </w:r>
            <w:r w:rsidR="00295171" w:rsidRPr="00295171">
              <w:rPr>
                <w:b/>
                <w:bCs/>
              </w:rPr>
              <w:t>:</w:t>
            </w:r>
            <w:r w:rsidR="00295171">
              <w:t xml:space="preserve"> </w:t>
            </w:r>
            <w:r w:rsidR="005F2AA9">
              <w:t xml:space="preserve">Archive. (2018, April 12). </w:t>
            </w:r>
            <w:hyperlink r:id="rId13" w:history="1">
              <w:r w:rsidR="005F2AA9" w:rsidRPr="005F2AA9">
                <w:rPr>
                  <w:rStyle w:val="Hyperlink"/>
                  <w:i/>
                  <w:iCs/>
                </w:rPr>
                <w:t>Nat 'king' Cole attacked on stage – archive, 12 April 1956</w:t>
              </w:r>
              <w:r w:rsidR="005F2AA9" w:rsidRPr="005F2AA9">
                <w:rPr>
                  <w:rStyle w:val="Hyperlink"/>
                </w:rPr>
                <w:t>.</w:t>
              </w:r>
            </w:hyperlink>
            <w:r w:rsidR="005F2AA9">
              <w:t xml:space="preserve"> The Guardian. Retrieved February 27, 2022, from https://www.theguardian.com/world/2018/apr/12/nat-king-cole-attacked-on-stage-archive-1956 </w:t>
            </w:r>
          </w:p>
          <w:p w14:paraId="10308F33" w14:textId="444186E8" w:rsidR="00277DCE" w:rsidRDefault="00277DCE" w:rsidP="00277DCE">
            <w:pPr>
              <w:pStyle w:val="dcr-1wj398p"/>
              <w:shd w:val="clear" w:color="auto" w:fill="FFFFFF"/>
              <w:textAlignment w:val="baseline"/>
              <w:rPr>
                <w:rFonts w:ascii="Georgia" w:hAnsi="Georgia"/>
                <w:color w:val="121212"/>
              </w:rPr>
            </w:pPr>
            <w:r>
              <w:rPr>
                <w:rFonts w:ascii="Georgia" w:hAnsi="Georgia"/>
                <w:color w:val="121212"/>
              </w:rPr>
              <w:t>“BIRMINGHAM (ALA.) APRIL 11.</w:t>
            </w:r>
            <w:r>
              <w:rPr>
                <w:rFonts w:ascii="Georgia" w:hAnsi="Georgia"/>
                <w:color w:val="121212"/>
              </w:rPr>
              <w:br/>
              <w:t xml:space="preserve">Nat “King” Cole, the Negro entertainer, to-day cancelled three appearances in the Southern United States and left for Chicago to rest after being attacked by white men while he was singing with Ted Heath’s band here last night. Mr. Cole received a slight back injury during the scuffle. To-day six men were formally charged with assault with intent to murder him, but later the charge against four of them was changed to conspiracy to commit a </w:t>
            </w:r>
            <w:proofErr w:type="spellStart"/>
            <w:r>
              <w:rPr>
                <w:rFonts w:ascii="Georgia" w:hAnsi="Georgia"/>
                <w:color w:val="121212"/>
              </w:rPr>
              <w:t>misdemeanour</w:t>
            </w:r>
            <w:proofErr w:type="spellEnd"/>
            <w:r>
              <w:rPr>
                <w:rFonts w:ascii="Georgia" w:hAnsi="Georgia"/>
                <w:color w:val="121212"/>
              </w:rPr>
              <w:t>.</w:t>
            </w:r>
          </w:p>
          <w:p w14:paraId="31F25ABD" w14:textId="77777777" w:rsidR="00277DCE" w:rsidRDefault="00277DCE" w:rsidP="00277DCE">
            <w:pPr>
              <w:pStyle w:val="dcr-1wj398p"/>
              <w:shd w:val="clear" w:color="auto" w:fill="FFFFFF"/>
              <w:textAlignment w:val="baseline"/>
              <w:rPr>
                <w:rFonts w:ascii="Georgia" w:hAnsi="Georgia"/>
                <w:color w:val="121212"/>
              </w:rPr>
            </w:pPr>
            <w:r>
              <w:rPr>
                <w:rFonts w:ascii="Georgia" w:hAnsi="Georgia"/>
                <w:color w:val="121212"/>
              </w:rPr>
              <w:t>Later, police reported more than a hundred white men had planned to attack Cole and overpower Heath’s band. They said the affair had been planned four days before it took place. A total of 150 men from the Birmingham area and near-by towns were to have arrived at the auditorium, but the mob failed to show up.</w:t>
            </w:r>
          </w:p>
          <w:p w14:paraId="398FDBE1" w14:textId="0B0E4814" w:rsidR="00277DCE" w:rsidRDefault="00277DCE" w:rsidP="00277DCE">
            <w:pPr>
              <w:textAlignment w:val="baseline"/>
            </w:pPr>
            <w:r>
              <w:lastRenderedPageBreak/>
              <w:fldChar w:fldCharType="begin"/>
            </w:r>
            <w:r>
              <w:instrText xml:space="preserve"> INCLUDEPICTURE "https://i.guim.co.uk/img/media/dca0e4ec52145540c4f10c7585dce9f0781be7e6/87_61_2567_2828/master/2567.jpg?width=300&amp;quality=45&amp;auto=format&amp;fit=max&amp;dpr=2&amp;s=50902b3a9469a9a374177064cec60262" \* MERGEFORMATINET </w:instrText>
            </w:r>
            <w:r>
              <w:fldChar w:fldCharType="separate"/>
            </w:r>
            <w:r>
              <w:rPr>
                <w:noProof/>
              </w:rPr>
              <w:drawing>
                <wp:inline distT="0" distB="0" distL="0" distR="0" wp14:anchorId="25FA58E2" wp14:editId="0113D835">
                  <wp:extent cx="2960437" cy="3261858"/>
                  <wp:effectExtent l="0" t="0" r="0" b="2540"/>
                  <wp:docPr id="6" name="Picture 6" descr="Willie Richard Vinson, 23, of Anniston, AL, sits in handcuffs after he and five others were taken into custody following an attack on entertainer Nat “King” 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illie Richard Vinson, 23, of Anniston, AL, sits in handcuffs after he and five others were taken into custody following an attack on entertainer Nat “King” Co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2978594" cy="3281864"/>
                          </a:xfrm>
                          <a:prstGeom prst="rect">
                            <a:avLst/>
                          </a:prstGeom>
                          <a:noFill/>
                          <a:ln>
                            <a:noFill/>
                          </a:ln>
                        </pic:spPr>
                      </pic:pic>
                    </a:graphicData>
                  </a:graphic>
                </wp:inline>
              </w:drawing>
            </w:r>
            <w:r>
              <w:fldChar w:fldCharType="end"/>
            </w:r>
          </w:p>
          <w:p w14:paraId="5EF30AB2" w14:textId="77777777" w:rsidR="00277DCE" w:rsidRPr="00277DCE" w:rsidRDefault="00277DCE" w:rsidP="00277DCE">
            <w:pPr>
              <w:rPr>
                <w:sz w:val="18"/>
                <w:szCs w:val="18"/>
              </w:rPr>
            </w:pPr>
            <w:r w:rsidRPr="00277DCE">
              <w:rPr>
                <w:rStyle w:val="dcr-19x4pdv"/>
                <w:sz w:val="18"/>
                <w:szCs w:val="18"/>
                <w:bdr w:val="none" w:sz="0" w:space="0" w:color="auto" w:frame="1"/>
              </w:rPr>
              <w:t>Willie Richard Vinson, 23, of Anniston, AL, sits in handcuffs after he and five others were taken into custody following an attack on entertainer Nat “King” Cole.</w:t>
            </w:r>
            <w:r w:rsidRPr="00277DCE">
              <w:rPr>
                <w:sz w:val="18"/>
                <w:szCs w:val="18"/>
              </w:rPr>
              <w:t xml:space="preserve"> Photograph: </w:t>
            </w:r>
            <w:proofErr w:type="spellStart"/>
            <w:r w:rsidRPr="00277DCE">
              <w:rPr>
                <w:sz w:val="18"/>
                <w:szCs w:val="18"/>
              </w:rPr>
              <w:t>Bettmann</w:t>
            </w:r>
            <w:proofErr w:type="spellEnd"/>
            <w:r w:rsidRPr="00277DCE">
              <w:rPr>
                <w:sz w:val="18"/>
                <w:szCs w:val="18"/>
              </w:rPr>
              <w:t>/</w:t>
            </w:r>
            <w:proofErr w:type="spellStart"/>
            <w:r w:rsidRPr="00277DCE">
              <w:rPr>
                <w:sz w:val="18"/>
                <w:szCs w:val="18"/>
              </w:rPr>
              <w:t>Bettmann</w:t>
            </w:r>
            <w:proofErr w:type="spellEnd"/>
            <w:r w:rsidRPr="00277DCE">
              <w:rPr>
                <w:sz w:val="18"/>
                <w:szCs w:val="18"/>
              </w:rPr>
              <w:t xml:space="preserve"> Archive</w:t>
            </w:r>
          </w:p>
          <w:p w14:paraId="2CEE4534" w14:textId="77777777" w:rsidR="00277DCE" w:rsidRDefault="00277DCE" w:rsidP="00277DCE">
            <w:pPr>
              <w:pStyle w:val="dcr-1wj398p"/>
              <w:shd w:val="clear" w:color="auto" w:fill="FFFFFF"/>
              <w:textAlignment w:val="baseline"/>
              <w:rPr>
                <w:rFonts w:ascii="Georgia" w:hAnsi="Georgia"/>
                <w:color w:val="121212"/>
              </w:rPr>
            </w:pPr>
            <w:proofErr w:type="spellStart"/>
            <w:r>
              <w:rPr>
                <w:rFonts w:ascii="Georgia" w:hAnsi="Georgia"/>
                <w:color w:val="121212"/>
              </w:rPr>
              <w:t>Mr</w:t>
            </w:r>
            <w:proofErr w:type="spellEnd"/>
            <w:r>
              <w:rPr>
                <w:rFonts w:ascii="Georgia" w:hAnsi="Georgia"/>
                <w:color w:val="121212"/>
              </w:rPr>
              <w:t xml:space="preserve"> Cole was singing when men from the audience clambered over the footlights and rushed at him. One grabbed his knees and brought him to the floor. Police ran on to the stage and seized three of the assailants. The three others were arrested later.</w:t>
            </w:r>
          </w:p>
          <w:p w14:paraId="3815585D" w14:textId="30F0D2D4" w:rsidR="00295171" w:rsidRDefault="00277DCE" w:rsidP="00277DCE">
            <w:pPr>
              <w:pStyle w:val="dcr-1wj398p"/>
              <w:shd w:val="clear" w:color="auto" w:fill="FFFFFF"/>
              <w:textAlignment w:val="baseline"/>
              <w:rPr>
                <w:rFonts w:ascii="Georgia" w:hAnsi="Georgia"/>
                <w:color w:val="121212"/>
              </w:rPr>
            </w:pPr>
            <w:proofErr w:type="spellStart"/>
            <w:r>
              <w:rPr>
                <w:rFonts w:ascii="Georgia" w:hAnsi="Georgia"/>
                <w:color w:val="121212"/>
              </w:rPr>
              <w:t>Mr</w:t>
            </w:r>
            <w:proofErr w:type="spellEnd"/>
            <w:r>
              <w:rPr>
                <w:rFonts w:ascii="Georgia" w:hAnsi="Georgia"/>
                <w:color w:val="121212"/>
              </w:rPr>
              <w:t xml:space="preserve"> Cole, who was appearing before an all-white audience, has been active in the fight for equal rights for Negroes. One of the men arrested is a member of the board of directors of the local White Citizens’ Council, which supports segregation. Police said they came in a car in which were found several rifles, coshes, and brass knuckles. The council is waging a campaign to rid Alabama of “rock and roll” music which it calls immoral, claiming that the music is a scheme by the National Association for the Advancement of Coloured People of which Mr. Cole is a member, to bring white youths in </w:t>
            </w:r>
            <w:proofErr w:type="spellStart"/>
            <w:r>
              <w:rPr>
                <w:rFonts w:ascii="Georgia" w:hAnsi="Georgia"/>
                <w:color w:val="121212"/>
              </w:rPr>
              <w:t>favour</w:t>
            </w:r>
            <w:proofErr w:type="spellEnd"/>
            <w:r>
              <w:rPr>
                <w:rFonts w:ascii="Georgia" w:hAnsi="Georgia"/>
                <w:color w:val="121212"/>
              </w:rPr>
              <w:t xml:space="preserve"> of integration of the races in the South.</w:t>
            </w:r>
          </w:p>
          <w:p w14:paraId="7D440A44" w14:textId="77777777" w:rsidR="00277DCE" w:rsidRDefault="00277DCE" w:rsidP="00277DCE">
            <w:pPr>
              <w:pStyle w:val="dcr-1wj398p"/>
              <w:shd w:val="clear" w:color="auto" w:fill="FFFFFF"/>
              <w:textAlignment w:val="baseline"/>
              <w:rPr>
                <w:rFonts w:ascii="Georgia" w:hAnsi="Georgia"/>
                <w:color w:val="121212"/>
              </w:rPr>
            </w:pPr>
          </w:p>
          <w:p w14:paraId="6E36AF49" w14:textId="77777777" w:rsidR="00BD5EAC" w:rsidRDefault="00BD5EAC" w:rsidP="00277DCE">
            <w:pPr>
              <w:pStyle w:val="dcr-1wj398p"/>
              <w:shd w:val="clear" w:color="auto" w:fill="FFFFFF"/>
              <w:textAlignment w:val="baseline"/>
              <w:rPr>
                <w:rFonts w:ascii="Georgia" w:hAnsi="Georgia"/>
                <w:color w:val="121212"/>
              </w:rPr>
            </w:pPr>
          </w:p>
          <w:p w14:paraId="78BA0C18" w14:textId="77777777" w:rsidR="00BD5EAC" w:rsidRDefault="00BD5EAC" w:rsidP="00277DCE">
            <w:pPr>
              <w:pStyle w:val="dcr-1wj398p"/>
              <w:shd w:val="clear" w:color="auto" w:fill="FFFFFF"/>
              <w:textAlignment w:val="baseline"/>
              <w:rPr>
                <w:rFonts w:ascii="Georgia" w:hAnsi="Georgia"/>
                <w:color w:val="121212"/>
              </w:rPr>
            </w:pPr>
          </w:p>
          <w:p w14:paraId="1081423A" w14:textId="146EE0C5" w:rsidR="00BD5EAC" w:rsidRPr="00277DCE" w:rsidRDefault="00BD5EAC" w:rsidP="00277DCE">
            <w:pPr>
              <w:pStyle w:val="dcr-1wj398p"/>
              <w:shd w:val="clear" w:color="auto" w:fill="FFFFFF"/>
              <w:textAlignment w:val="baseline"/>
              <w:rPr>
                <w:rFonts w:ascii="Georgia" w:hAnsi="Georgia"/>
                <w:color w:val="121212"/>
              </w:rPr>
            </w:pPr>
          </w:p>
        </w:tc>
      </w:tr>
      <w:tr w:rsidR="00295171" w14:paraId="30406374" w14:textId="77777777" w:rsidTr="00295171">
        <w:tc>
          <w:tcPr>
            <w:tcW w:w="9350" w:type="dxa"/>
          </w:tcPr>
          <w:p w14:paraId="55AD68D6" w14:textId="7D30EB16" w:rsidR="00295171" w:rsidRDefault="00210B7A" w:rsidP="00BD5EAC">
            <w:pPr>
              <w:pStyle w:val="NormalWeb"/>
              <w:ind w:left="567" w:hanging="567"/>
            </w:pPr>
            <w:r>
              <w:rPr>
                <w:b/>
                <w:bCs/>
              </w:rPr>
              <w:lastRenderedPageBreak/>
              <w:t>Station 2/</w:t>
            </w:r>
            <w:r w:rsidR="00295171" w:rsidRPr="00295171">
              <w:rPr>
                <w:b/>
                <w:bCs/>
              </w:rPr>
              <w:t xml:space="preserve">Document </w:t>
            </w:r>
            <w:r w:rsidR="00295171">
              <w:rPr>
                <w:b/>
                <w:bCs/>
              </w:rPr>
              <w:t>E</w:t>
            </w:r>
            <w:r w:rsidR="00295171" w:rsidRPr="00295171">
              <w:rPr>
                <w:b/>
                <w:bCs/>
              </w:rPr>
              <w:t>:</w:t>
            </w:r>
            <w:r w:rsidR="00295171">
              <w:t xml:space="preserve"> </w:t>
            </w:r>
            <w:r w:rsidR="00BD5EAC">
              <w:t xml:space="preserve">Owen, J. (2014, May 17). </w:t>
            </w:r>
            <w:hyperlink r:id="rId15" w:history="1">
              <w:r w:rsidR="00BD5EAC" w:rsidRPr="00BD5EAC">
                <w:rPr>
                  <w:rStyle w:val="Hyperlink"/>
                  <w:i/>
                  <w:iCs/>
                </w:rPr>
                <w:t>The Story of Nat king Cole and his Racist Neighbours</w:t>
              </w:r>
            </w:hyperlink>
            <w:r w:rsidR="00BD5EAC">
              <w:t xml:space="preserve">. The Independent. Retrieved February 27, 2022, from https://www.independent.co.uk/arts-entertainment/music/news/the-story-of-nat-king-cole-and-his-racist-neighbours-9391316.html </w:t>
            </w:r>
          </w:p>
          <w:p w14:paraId="22FB4D98" w14:textId="19D5B293" w:rsidR="00295171" w:rsidRDefault="00E56A76" w:rsidP="00A87FD4">
            <w:r>
              <w:rPr>
                <w:rFonts w:ascii="Arial" w:hAnsi="Arial" w:cs="Arial"/>
                <w:color w:val="333333"/>
                <w:sz w:val="21"/>
                <w:szCs w:val="21"/>
                <w:bdr w:val="none" w:sz="0" w:space="0" w:color="auto" w:frame="1"/>
              </w:rPr>
              <w:fldChar w:fldCharType="begin"/>
            </w:r>
            <w:r>
              <w:rPr>
                <w:rFonts w:ascii="Arial" w:hAnsi="Arial" w:cs="Arial"/>
                <w:color w:val="333333"/>
                <w:sz w:val="21"/>
                <w:szCs w:val="21"/>
                <w:bdr w:val="none" w:sz="0" w:space="0" w:color="auto" w:frame="1"/>
              </w:rPr>
              <w:instrText xml:space="preserve"> INCLUDEPICTURE "https://lh6.googleusercontent.com/YHZ8-YDFuRUN8s_vPeDTSnzNbwSapqgi9bu7zDsJJ4g0hAc-Mez6CBci3GEHAALkCORnNlGyZyYcW-leXQRdt2L-EjWSsTfr36QbbeyCWZzWXX0aYdKMYDhjvDtjpvI2T9CaYB8u" \* MERGEFORMATINET </w:instrText>
            </w:r>
            <w:r>
              <w:rPr>
                <w:rFonts w:ascii="Arial" w:hAnsi="Arial" w:cs="Arial"/>
                <w:color w:val="333333"/>
                <w:sz w:val="21"/>
                <w:szCs w:val="21"/>
                <w:bdr w:val="none" w:sz="0" w:space="0" w:color="auto" w:frame="1"/>
              </w:rPr>
              <w:fldChar w:fldCharType="separate"/>
            </w:r>
            <w:r>
              <w:rPr>
                <w:rFonts w:ascii="Arial" w:hAnsi="Arial" w:cs="Arial"/>
                <w:noProof/>
                <w:color w:val="333333"/>
                <w:sz w:val="21"/>
                <w:szCs w:val="21"/>
                <w:bdr w:val="none" w:sz="0" w:space="0" w:color="auto" w:frame="1"/>
              </w:rPr>
              <w:drawing>
                <wp:inline distT="0" distB="0" distL="0" distR="0" wp14:anchorId="2DC2570D" wp14:editId="733D7EC7">
                  <wp:extent cx="5511165" cy="4126865"/>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1165" cy="4126865"/>
                          </a:xfrm>
                          <a:prstGeom prst="rect">
                            <a:avLst/>
                          </a:prstGeom>
                          <a:noFill/>
                          <a:ln>
                            <a:noFill/>
                          </a:ln>
                        </pic:spPr>
                      </pic:pic>
                    </a:graphicData>
                  </a:graphic>
                </wp:inline>
              </w:drawing>
            </w:r>
            <w:r>
              <w:rPr>
                <w:rFonts w:ascii="Arial" w:hAnsi="Arial" w:cs="Arial"/>
                <w:color w:val="333333"/>
                <w:sz w:val="21"/>
                <w:szCs w:val="21"/>
                <w:bdr w:val="none" w:sz="0" w:space="0" w:color="auto" w:frame="1"/>
              </w:rPr>
              <w:fldChar w:fldCharType="end"/>
            </w:r>
          </w:p>
          <w:p w14:paraId="1DDC8754" w14:textId="77777777" w:rsidR="00295171" w:rsidRDefault="00295171" w:rsidP="00A87FD4">
            <w:pPr>
              <w:rPr>
                <w:b/>
                <w:bCs/>
              </w:rPr>
            </w:pPr>
          </w:p>
        </w:tc>
      </w:tr>
    </w:tbl>
    <w:p w14:paraId="5FECB232" w14:textId="7BB7CBB1" w:rsid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380BDAE8" w14:textId="3DBE6D5B" w:rsidR="00295171" w:rsidRDefault="00210B7A" w:rsidP="00BD5EAC">
            <w:pPr>
              <w:pStyle w:val="NormalWeb"/>
              <w:ind w:left="567" w:hanging="567"/>
            </w:pPr>
            <w:r>
              <w:rPr>
                <w:b/>
                <w:bCs/>
              </w:rPr>
              <w:t>Station 2/</w:t>
            </w:r>
            <w:r w:rsidR="00295171" w:rsidRPr="00295171">
              <w:rPr>
                <w:b/>
                <w:bCs/>
              </w:rPr>
              <w:t xml:space="preserve">Document </w:t>
            </w:r>
            <w:r w:rsidR="00295171">
              <w:rPr>
                <w:b/>
                <w:bCs/>
              </w:rPr>
              <w:t>F</w:t>
            </w:r>
            <w:r w:rsidR="00295171" w:rsidRPr="00295171">
              <w:rPr>
                <w:b/>
                <w:bCs/>
              </w:rPr>
              <w:t>:</w:t>
            </w:r>
            <w:r w:rsidR="00295171">
              <w:t xml:space="preserve"> </w:t>
            </w:r>
            <w:proofErr w:type="spellStart"/>
            <w:r w:rsidR="00BD5EAC">
              <w:t>Spigner</w:t>
            </w:r>
            <w:proofErr w:type="spellEnd"/>
            <w:r w:rsidR="00BD5EAC">
              <w:t xml:space="preserve">, C. (2021, May 20). </w:t>
            </w:r>
            <w:hyperlink r:id="rId17" w:history="1">
              <w:r w:rsidR="00BD5EAC" w:rsidRPr="00BD5EAC">
                <w:rPr>
                  <w:rStyle w:val="Hyperlink"/>
                  <w:i/>
                  <w:iCs/>
                </w:rPr>
                <w:t>Nat "king" Cole (1919-1965</w:t>
              </w:r>
            </w:hyperlink>
            <w:r w:rsidR="00BD5EAC">
              <w:rPr>
                <w:i/>
                <w:iCs/>
              </w:rPr>
              <w:t>) •</w:t>
            </w:r>
            <w:r w:rsidR="00BD5EAC">
              <w:t xml:space="preserve">. Nat "King" Cole (1919-1965) •. Retrieved February 27, 2022, from https://www.blackpast.org/african-american-history/cole-nat-king-1919-1965/ </w:t>
            </w:r>
          </w:p>
          <w:p w14:paraId="50640D55" w14:textId="6A4FB2D0" w:rsidR="00295171" w:rsidRPr="00BD5EAC" w:rsidRDefault="00BD5EAC" w:rsidP="00295171">
            <w:r w:rsidRPr="00BD5EAC">
              <w:t xml:space="preserve">Cole’s actions were often controversial within the African American community.  Claiming that he had never taken part in civil rights protests, he expressed surprise when he was attacked by white supremacists in Birmingham in 1956.  At the same time, however, he contributed to civil rights causes such as the Montgomery Bus Boycott, and he filed lawsuits against northern hotels that refused him service.  Still, Cole’s performances for “Jim Crow” audiences disturbed black activists.  Thurgood Marshall, then chief legal counsel to the National Association for the Advancement of Colored People (NAACP), reportedly labeled Cole an “Uncle Tom.”  </w:t>
            </w:r>
            <w:r w:rsidRPr="00BD5EAC">
              <w:rPr>
                <w:i/>
                <w:iCs/>
              </w:rPr>
              <w:t>The Amsterdam News</w:t>
            </w:r>
            <w:r w:rsidRPr="00BD5EAC">
              <w:t xml:space="preserve"> saw Cole as an “insult to his race.”  Such </w:t>
            </w:r>
            <w:r w:rsidRPr="00BD5EAC">
              <w:lastRenderedPageBreak/>
              <w:t>accusations were obvious overstatements, but—recognizing their concerns—Cole finally joined other entertainers in refusing to perform before segregated audiences.  In 1956 he performed at the Republican National Convention, and in 1960 at the Democratic National Convention</w:t>
            </w:r>
          </w:p>
          <w:p w14:paraId="6222EECC" w14:textId="7655B094" w:rsidR="00F924AF" w:rsidRDefault="00F924AF" w:rsidP="00295171">
            <w:pPr>
              <w:rPr>
                <w:b/>
                <w:bCs/>
              </w:rPr>
            </w:pPr>
          </w:p>
        </w:tc>
      </w:tr>
    </w:tbl>
    <w:p w14:paraId="50A41B5F" w14:textId="182D68F2" w:rsidR="00295171" w:rsidRDefault="00295171" w:rsidP="00295171">
      <w:pPr>
        <w:rPr>
          <w:b/>
          <w:bCs/>
        </w:rPr>
      </w:pPr>
    </w:p>
    <w:tbl>
      <w:tblPr>
        <w:tblStyle w:val="TableGrid"/>
        <w:tblW w:w="0" w:type="auto"/>
        <w:tblLook w:val="04A0" w:firstRow="1" w:lastRow="0" w:firstColumn="1" w:lastColumn="0" w:noHBand="0" w:noVBand="1"/>
      </w:tblPr>
      <w:tblGrid>
        <w:gridCol w:w="9350"/>
      </w:tblGrid>
      <w:tr w:rsidR="00606114" w14:paraId="68F65BC7" w14:textId="77777777" w:rsidTr="00606114">
        <w:tc>
          <w:tcPr>
            <w:tcW w:w="9350" w:type="dxa"/>
          </w:tcPr>
          <w:p w14:paraId="43C75A6F" w14:textId="46A452B4" w:rsidR="00606114" w:rsidRDefault="00210B7A" w:rsidP="00606114">
            <w:pPr>
              <w:pStyle w:val="NormalWeb"/>
              <w:ind w:left="567" w:hanging="567"/>
            </w:pPr>
            <w:r>
              <w:rPr>
                <w:b/>
                <w:bCs/>
              </w:rPr>
              <w:t>Station 3/</w:t>
            </w:r>
            <w:r w:rsidR="00606114">
              <w:rPr>
                <w:b/>
                <w:bCs/>
              </w:rPr>
              <w:t xml:space="preserve">Document G: </w:t>
            </w:r>
            <w:hyperlink r:id="rId18" w:history="1">
              <w:r w:rsidR="00606114" w:rsidRPr="00606114">
                <w:rPr>
                  <w:rStyle w:val="Hyperlink"/>
                  <w:i/>
                  <w:iCs/>
                </w:rPr>
                <w:t>Minnie Minoso Minor, Winter, Mexican &amp; Independent Leagues Statistics &amp; History</w:t>
              </w:r>
            </w:hyperlink>
            <w:r w:rsidR="00606114">
              <w:t xml:space="preserve">. Baseball. (n.d.). Retrieved February 27, 2022, from https://www.baseball-reference.com/register/player.fcgi?id=minoso001sat </w:t>
            </w:r>
          </w:p>
          <w:p w14:paraId="40668F2E" w14:textId="2AB27EF2" w:rsidR="008F079F" w:rsidRDefault="008F079F" w:rsidP="008F079F">
            <w:r>
              <w:rPr>
                <w:rFonts w:ascii="Arial" w:hAnsi="Arial" w:cs="Arial"/>
                <w:color w:val="333333"/>
                <w:bdr w:val="none" w:sz="0" w:space="0" w:color="auto" w:frame="1"/>
                <w:shd w:val="clear" w:color="auto" w:fill="FFFFFF"/>
              </w:rPr>
              <w:fldChar w:fldCharType="begin"/>
            </w:r>
            <w:r>
              <w:rPr>
                <w:rFonts w:ascii="Arial" w:hAnsi="Arial" w:cs="Arial"/>
                <w:color w:val="333333"/>
                <w:bdr w:val="none" w:sz="0" w:space="0" w:color="auto" w:frame="1"/>
                <w:shd w:val="clear" w:color="auto" w:fill="FFFFFF"/>
              </w:rPr>
              <w:instrText xml:space="preserve"> INCLUDEPICTURE "https://lh5.googleusercontent.com/5rTA-vO2RNsgxD6XnenBCAm57s7G7b29Ps-sqkIwuvNxuFCcgxxspo5IjaYWvx2wFRR0CuaPD8LdLrqU3L59_qu570QWn1omGl5NPAbyxpg12yRO1m0ewMVgjqtEuUuq0_3KwxvX" \* MERGEFORMATINET </w:instrText>
            </w:r>
            <w:r>
              <w:rPr>
                <w:rFonts w:ascii="Arial" w:hAnsi="Arial" w:cs="Arial"/>
                <w:color w:val="333333"/>
                <w:bdr w:val="none" w:sz="0" w:space="0" w:color="auto" w:frame="1"/>
                <w:shd w:val="clear" w:color="auto" w:fill="FFFFFF"/>
              </w:rPr>
              <w:fldChar w:fldCharType="separate"/>
            </w:r>
            <w:r>
              <w:rPr>
                <w:rFonts w:ascii="Arial" w:hAnsi="Arial" w:cs="Arial"/>
                <w:noProof/>
                <w:color w:val="333333"/>
                <w:bdr w:val="none" w:sz="0" w:space="0" w:color="auto" w:frame="1"/>
                <w:shd w:val="clear" w:color="auto" w:fill="FFFFFF"/>
              </w:rPr>
              <w:drawing>
                <wp:inline distT="0" distB="0" distL="0" distR="0" wp14:anchorId="280AC64F" wp14:editId="3558CCB8">
                  <wp:extent cx="594360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r>
              <w:rPr>
                <w:rFonts w:ascii="Arial" w:hAnsi="Arial" w:cs="Arial"/>
                <w:color w:val="333333"/>
                <w:bdr w:val="none" w:sz="0" w:space="0" w:color="auto" w:frame="1"/>
                <w:shd w:val="clear" w:color="auto" w:fill="FFFFFF"/>
              </w:rPr>
              <w:fldChar w:fldCharType="end"/>
            </w:r>
          </w:p>
          <w:p w14:paraId="59362649" w14:textId="62E403A9" w:rsidR="008F079F" w:rsidRDefault="008F079F" w:rsidP="008F079F">
            <w:r>
              <w:rPr>
                <w:rFonts w:ascii="Arial" w:hAnsi="Arial" w:cs="Arial"/>
                <w:color w:val="333333"/>
                <w:bdr w:val="none" w:sz="0" w:space="0" w:color="auto" w:frame="1"/>
                <w:shd w:val="clear" w:color="auto" w:fill="FFFFFF"/>
              </w:rPr>
              <w:lastRenderedPageBreak/>
              <w:fldChar w:fldCharType="begin"/>
            </w:r>
            <w:r>
              <w:rPr>
                <w:rFonts w:ascii="Arial" w:hAnsi="Arial" w:cs="Arial"/>
                <w:color w:val="333333"/>
                <w:bdr w:val="none" w:sz="0" w:space="0" w:color="auto" w:frame="1"/>
                <w:shd w:val="clear" w:color="auto" w:fill="FFFFFF"/>
              </w:rPr>
              <w:instrText xml:space="preserve"> INCLUDEPICTURE "https://lh6.googleusercontent.com/lzJWIs1EcnaMfTuNz2kzY5wihl9UvxI7Cg-mC-JhjMzIc4sD1jE2_cm6N2Cg36BwChuMtqZe4QvAW15M9TT12XdbvT1FN1JrsgzqcmNT_qaNnfwwuQMNNQ0NC44dxf5-LMe6AKVS" \* MERGEFORMATINET </w:instrText>
            </w:r>
            <w:r>
              <w:rPr>
                <w:rFonts w:ascii="Arial" w:hAnsi="Arial" w:cs="Arial"/>
                <w:color w:val="333333"/>
                <w:bdr w:val="none" w:sz="0" w:space="0" w:color="auto" w:frame="1"/>
                <w:shd w:val="clear" w:color="auto" w:fill="FFFFFF"/>
              </w:rPr>
              <w:fldChar w:fldCharType="separate"/>
            </w:r>
            <w:r>
              <w:rPr>
                <w:rFonts w:ascii="Arial" w:hAnsi="Arial" w:cs="Arial"/>
                <w:noProof/>
                <w:color w:val="333333"/>
                <w:bdr w:val="none" w:sz="0" w:space="0" w:color="auto" w:frame="1"/>
                <w:shd w:val="clear" w:color="auto" w:fill="FFFFFF"/>
              </w:rPr>
              <w:drawing>
                <wp:inline distT="0" distB="0" distL="0" distR="0" wp14:anchorId="1EC7272A" wp14:editId="44F76B81">
                  <wp:extent cx="5943600" cy="4127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4127500"/>
                          </a:xfrm>
                          <a:prstGeom prst="rect">
                            <a:avLst/>
                          </a:prstGeom>
                          <a:noFill/>
                          <a:ln>
                            <a:noFill/>
                          </a:ln>
                        </pic:spPr>
                      </pic:pic>
                    </a:graphicData>
                  </a:graphic>
                </wp:inline>
              </w:drawing>
            </w:r>
            <w:r>
              <w:rPr>
                <w:rFonts w:ascii="Arial" w:hAnsi="Arial" w:cs="Arial"/>
                <w:color w:val="333333"/>
                <w:bdr w:val="none" w:sz="0" w:space="0" w:color="auto" w:frame="1"/>
                <w:shd w:val="clear" w:color="auto" w:fill="FFFFFF"/>
              </w:rPr>
              <w:fldChar w:fldCharType="end"/>
            </w:r>
          </w:p>
          <w:p w14:paraId="43B74F55" w14:textId="51E5380E" w:rsidR="00606114" w:rsidRDefault="00606114" w:rsidP="00295171">
            <w:pPr>
              <w:rPr>
                <w:b/>
                <w:bCs/>
              </w:rPr>
            </w:pPr>
          </w:p>
          <w:p w14:paraId="32D2342E" w14:textId="77777777" w:rsidR="00606114" w:rsidRDefault="00606114" w:rsidP="00295171">
            <w:pPr>
              <w:rPr>
                <w:b/>
                <w:bCs/>
              </w:rPr>
            </w:pPr>
          </w:p>
          <w:p w14:paraId="593CF735" w14:textId="3CCC0EC6" w:rsidR="00606114" w:rsidRDefault="00606114" w:rsidP="00606114">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"https://lh5.googleusercontent.com/8HGN0jPXj2XqPxYCyUU8QR_1MRQTcDPQ21qSz4wzg-Ln8Sbwfvn-dPXZD9BLZdFpFg11axtqGoJrH5xrEfboE0DXwvcr8s5Mi8XMj4n789LL9aKtxAcLqATQi4Wfrjah9voxT70X" \* MERGEFORMATINET </w:instrText>
            </w:r>
            <w:r>
              <w:rPr>
                <w:rFonts w:ascii="Arial" w:hAnsi="Arial" w:cs="Arial"/>
                <w:color w:val="000000"/>
                <w:sz w:val="22"/>
                <w:szCs w:val="22"/>
                <w:bdr w:val="none" w:sz="0" w:space="0" w:color="auto" w:frame="1"/>
              </w:rPr>
              <w:fldChar w:fldCharType="separate"/>
            </w:r>
            <w:r>
              <w:rPr>
                <w:rFonts w:ascii="Arial" w:hAnsi="Arial" w:cs="Arial"/>
                <w:noProof/>
                <w:color w:val="000000"/>
                <w:sz w:val="22"/>
                <w:szCs w:val="22"/>
                <w:bdr w:val="none" w:sz="0" w:space="0" w:color="auto" w:frame="1"/>
              </w:rPr>
              <w:drawing>
                <wp:inline distT="0" distB="0" distL="0" distR="0" wp14:anchorId="61DC3DD5" wp14:editId="7925DE3F">
                  <wp:extent cx="5943600" cy="14458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1445895"/>
                          </a:xfrm>
                          <a:prstGeom prst="rect">
                            <a:avLst/>
                          </a:prstGeom>
                          <a:noFill/>
                          <a:ln>
                            <a:noFill/>
                          </a:ln>
                        </pic:spPr>
                      </pic:pic>
                    </a:graphicData>
                  </a:graphic>
                </wp:inline>
              </w:drawing>
            </w:r>
            <w:r>
              <w:rPr>
                <w:rFonts w:ascii="Arial" w:hAnsi="Arial" w:cs="Arial"/>
                <w:color w:val="000000"/>
                <w:sz w:val="22"/>
                <w:szCs w:val="22"/>
                <w:bdr w:val="none" w:sz="0" w:space="0" w:color="auto" w:frame="1"/>
              </w:rPr>
              <w:fldChar w:fldCharType="end"/>
            </w:r>
          </w:p>
          <w:p w14:paraId="64569747" w14:textId="6A6B5614" w:rsidR="00606114" w:rsidRDefault="00606114" w:rsidP="00295171">
            <w:pPr>
              <w:rPr>
                <w:b/>
                <w:bCs/>
              </w:rPr>
            </w:pPr>
          </w:p>
        </w:tc>
      </w:tr>
    </w:tbl>
    <w:p w14:paraId="211FBAAC" w14:textId="2CE3FB5D" w:rsidR="00606114" w:rsidRDefault="00606114" w:rsidP="00295171">
      <w:pPr>
        <w:rPr>
          <w:b/>
          <w:bCs/>
        </w:rPr>
      </w:pPr>
    </w:p>
    <w:tbl>
      <w:tblPr>
        <w:tblStyle w:val="TableGrid"/>
        <w:tblW w:w="0" w:type="auto"/>
        <w:tblLook w:val="04A0" w:firstRow="1" w:lastRow="0" w:firstColumn="1" w:lastColumn="0" w:noHBand="0" w:noVBand="1"/>
      </w:tblPr>
      <w:tblGrid>
        <w:gridCol w:w="9350"/>
      </w:tblGrid>
      <w:tr w:rsidR="00606114" w14:paraId="416DEF0A" w14:textId="77777777" w:rsidTr="00606114">
        <w:tc>
          <w:tcPr>
            <w:tcW w:w="9350" w:type="dxa"/>
          </w:tcPr>
          <w:p w14:paraId="4DA2AD84" w14:textId="275A43F7" w:rsidR="00606114" w:rsidRDefault="00210B7A" w:rsidP="00FB1422">
            <w:pPr>
              <w:pStyle w:val="NormalWeb"/>
              <w:ind w:left="567" w:hanging="567"/>
            </w:pPr>
            <w:r>
              <w:rPr>
                <w:b/>
                <w:bCs/>
              </w:rPr>
              <w:t>Station 3/</w:t>
            </w:r>
            <w:r w:rsidR="00606114">
              <w:rPr>
                <w:b/>
                <w:bCs/>
              </w:rPr>
              <w:t xml:space="preserve">Document H: </w:t>
            </w:r>
            <w:proofErr w:type="spellStart"/>
            <w:r w:rsidR="00FB1422">
              <w:t>Chupp</w:t>
            </w:r>
            <w:proofErr w:type="spellEnd"/>
            <w:r w:rsidR="00FB1422">
              <w:t xml:space="preserve">, J. (n.d.). </w:t>
            </w:r>
            <w:hyperlink r:id="rId22" w:history="1">
              <w:r w:rsidR="00FB1422" w:rsidRPr="00FB1422">
                <w:rPr>
                  <w:rStyle w:val="Hyperlink"/>
                  <w:i/>
                  <w:iCs/>
                </w:rPr>
                <w:t>Hall of stats</w:t>
              </w:r>
              <w:r w:rsidR="00FB1422" w:rsidRPr="00FB1422">
                <w:rPr>
                  <w:rStyle w:val="Hyperlink"/>
                </w:rPr>
                <w:t>.</w:t>
              </w:r>
            </w:hyperlink>
            <w:r w:rsidR="00FB1422">
              <w:t xml:space="preserve"> Hall of Stats: An alternate Hall of Fame populated by a mathematical formula. Retrieved February 27, 2022, from </w:t>
            </w:r>
            <w:hyperlink r:id="rId23" w:history="1">
              <w:r w:rsidR="00FB1422" w:rsidRPr="00637CB0">
                <w:rPr>
                  <w:rStyle w:val="Hyperlink"/>
                </w:rPr>
                <w:t>http://hallofstats.com/player/minosmi01</w:t>
              </w:r>
            </w:hyperlink>
          </w:p>
          <w:p w14:paraId="7291E18F" w14:textId="77777777" w:rsidR="00606114" w:rsidRDefault="00606114" w:rsidP="00295171"/>
          <w:p w14:paraId="2F351E52" w14:textId="4DB0F127" w:rsidR="00606114" w:rsidRDefault="00606114" w:rsidP="00606114">
            <w:r>
              <w:rPr>
                <w:rFonts w:ascii="Arial" w:hAnsi="Arial" w:cs="Arial"/>
                <w:color w:val="000000"/>
                <w:sz w:val="22"/>
                <w:szCs w:val="22"/>
                <w:bdr w:val="none" w:sz="0" w:space="0" w:color="auto" w:frame="1"/>
              </w:rPr>
              <w:lastRenderedPageBreak/>
              <w:fldChar w:fldCharType="begin"/>
            </w:r>
            <w:r>
              <w:rPr>
                <w:rFonts w:ascii="Arial" w:hAnsi="Arial" w:cs="Arial"/>
                <w:color w:val="000000"/>
                <w:sz w:val="22"/>
                <w:szCs w:val="22"/>
                <w:bdr w:val="none" w:sz="0" w:space="0" w:color="auto" w:frame="1"/>
              </w:rPr>
              <w:instrText xml:space="preserve"> INCLUDEPICTURE "https://lh5.googleusercontent.com/D6S2UWHXxnAzOxlfouUu3Bab-lixx_ZYJl_0D5_Piqij7PfRXj1S3WiLDsVZnzU3STOuRw7mLh1kf4793GSCTB7wDywLFSFdRwpNk1PAvHcQWwIwImql0W15r0cjys_WRHEoXFXo" \* MERGEFORMATINET </w:instrText>
            </w:r>
            <w:r>
              <w:rPr>
                <w:rFonts w:ascii="Arial" w:hAnsi="Arial" w:cs="Arial"/>
                <w:color w:val="000000"/>
                <w:sz w:val="22"/>
                <w:szCs w:val="22"/>
                <w:bdr w:val="none" w:sz="0" w:space="0" w:color="auto" w:frame="1"/>
              </w:rPr>
              <w:fldChar w:fldCharType="separate"/>
            </w:r>
            <w:r>
              <w:rPr>
                <w:rFonts w:ascii="Arial" w:hAnsi="Arial" w:cs="Arial"/>
                <w:noProof/>
                <w:color w:val="000000"/>
                <w:sz w:val="22"/>
                <w:szCs w:val="22"/>
                <w:bdr w:val="none" w:sz="0" w:space="0" w:color="auto" w:frame="1"/>
              </w:rPr>
              <w:drawing>
                <wp:inline distT="0" distB="0" distL="0" distR="0" wp14:anchorId="7A552338" wp14:editId="558440A6">
                  <wp:extent cx="5943600" cy="22364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236470"/>
                          </a:xfrm>
                          <a:prstGeom prst="rect">
                            <a:avLst/>
                          </a:prstGeom>
                          <a:noFill/>
                          <a:ln>
                            <a:noFill/>
                          </a:ln>
                        </pic:spPr>
                      </pic:pic>
                    </a:graphicData>
                  </a:graphic>
                </wp:inline>
              </w:drawing>
            </w:r>
            <w:r>
              <w:rPr>
                <w:rFonts w:ascii="Arial" w:hAnsi="Arial" w:cs="Arial"/>
                <w:color w:val="000000"/>
                <w:sz w:val="22"/>
                <w:szCs w:val="22"/>
                <w:bdr w:val="none" w:sz="0" w:space="0" w:color="auto" w:frame="1"/>
              </w:rPr>
              <w:fldChar w:fldCharType="end"/>
            </w:r>
          </w:p>
          <w:p w14:paraId="79EAD803" w14:textId="74E79025" w:rsidR="00606114" w:rsidRPr="00606114" w:rsidRDefault="00606114" w:rsidP="00295171"/>
        </w:tc>
      </w:tr>
    </w:tbl>
    <w:p w14:paraId="412EFBB2" w14:textId="6C4670FB" w:rsidR="00606114" w:rsidRDefault="00606114" w:rsidP="00295171">
      <w:pPr>
        <w:rPr>
          <w:b/>
          <w:bCs/>
        </w:rPr>
      </w:pPr>
    </w:p>
    <w:tbl>
      <w:tblPr>
        <w:tblStyle w:val="TableGrid"/>
        <w:tblW w:w="0" w:type="auto"/>
        <w:tblLook w:val="04A0" w:firstRow="1" w:lastRow="0" w:firstColumn="1" w:lastColumn="0" w:noHBand="0" w:noVBand="1"/>
      </w:tblPr>
      <w:tblGrid>
        <w:gridCol w:w="9350"/>
      </w:tblGrid>
      <w:tr w:rsidR="00750ABF" w14:paraId="733C98B7" w14:textId="77777777" w:rsidTr="00750ABF">
        <w:tc>
          <w:tcPr>
            <w:tcW w:w="9350" w:type="dxa"/>
          </w:tcPr>
          <w:p w14:paraId="08ABCDCD" w14:textId="34B4DF39" w:rsidR="00750ABF" w:rsidRDefault="00210B7A" w:rsidP="00295171">
            <w:r>
              <w:rPr>
                <w:b/>
                <w:bCs/>
              </w:rPr>
              <w:t>Station 3/</w:t>
            </w:r>
            <w:r w:rsidR="00750ABF">
              <w:rPr>
                <w:b/>
                <w:bCs/>
              </w:rPr>
              <w:t xml:space="preserve">Document I: </w:t>
            </w:r>
            <w:r w:rsidR="00750ABF">
              <w:t xml:space="preserve">Burgos, A. (2015, March 1). </w:t>
            </w:r>
            <w:hyperlink r:id="rId25" w:history="1">
              <w:r w:rsidR="00750ABF" w:rsidRPr="00E9534F">
                <w:rPr>
                  <w:rStyle w:val="Hyperlink"/>
                  <w:i/>
                  <w:iCs/>
                </w:rPr>
                <w:t>Minnie Minoso was victim of Unfair Hall of Fame Election Rules</w:t>
              </w:r>
              <w:r w:rsidR="00750ABF" w:rsidRPr="00E9534F">
                <w:rPr>
                  <w:rStyle w:val="Hyperlink"/>
                </w:rPr>
                <w:t>.</w:t>
              </w:r>
            </w:hyperlink>
            <w:r w:rsidR="00750ABF">
              <w:t xml:space="preserve"> Sporting News. Retrieved February 27, 2022, from </w:t>
            </w:r>
            <w:hyperlink r:id="rId26" w:history="1">
              <w:r w:rsidR="00750ABF" w:rsidRPr="00637CB0">
                <w:rPr>
                  <w:rStyle w:val="Hyperlink"/>
                </w:rPr>
                <w:t>https://www.sportingnews.com/us/mlb/news/minnie-minoso-dead-dies-hall-of-fame-obituary-white-sox-indians-election/6k7o72rs966f1utvju92wsadk</w:t>
              </w:r>
            </w:hyperlink>
          </w:p>
          <w:p w14:paraId="052FC347" w14:textId="77777777" w:rsidR="00750ABF" w:rsidRDefault="00750ABF" w:rsidP="00295171">
            <w:pPr>
              <w:rPr>
                <w:b/>
                <w:bCs/>
              </w:rPr>
            </w:pPr>
          </w:p>
          <w:p w14:paraId="032F3A7D" w14:textId="63FF5775" w:rsidR="00750ABF" w:rsidRPr="00750ABF" w:rsidRDefault="00750ABF" w:rsidP="00750ABF">
            <w:r>
              <w:t>“</w:t>
            </w:r>
            <w:proofErr w:type="spellStart"/>
            <w:r w:rsidRPr="00750ABF">
              <w:t>Miñoso’s</w:t>
            </w:r>
            <w:proofErr w:type="spellEnd"/>
            <w:r w:rsidRPr="00750ABF">
              <w:t xml:space="preserve"> path was in fact a bit different than Robinson and Doby. As a black Latino, he encountered what Clemente himself stated were “two strikes” while in the United States: one for being black, another for being Latino. Moreover, as a foreign-born black man, </w:t>
            </w:r>
            <w:proofErr w:type="spellStart"/>
            <w:r w:rsidRPr="00750ABF">
              <w:t>Miñoso</w:t>
            </w:r>
            <w:proofErr w:type="spellEnd"/>
            <w:r w:rsidRPr="00750ABF">
              <w:t xml:space="preserve"> lacked a familiarity with US racial mores and practices that Robinson and Doby had as they embarked on their </w:t>
            </w:r>
            <w:proofErr w:type="gramStart"/>
            <w:r w:rsidRPr="00750ABF">
              <w:t>big league</w:t>
            </w:r>
            <w:proofErr w:type="gramEnd"/>
            <w:r w:rsidRPr="00750ABF">
              <w:t xml:space="preserve"> careers. None of this deterred the man who would become Minnie in his adopted hometown of Chicago.</w:t>
            </w:r>
          </w:p>
          <w:p w14:paraId="45E37DD0" w14:textId="12CDC768" w:rsidR="00750ABF" w:rsidRPr="00750ABF" w:rsidRDefault="00750ABF" w:rsidP="00750ABF">
            <w:r w:rsidRPr="00750ABF">
              <w:br/>
            </w:r>
            <w:proofErr w:type="spellStart"/>
            <w:r w:rsidRPr="00750ABF">
              <w:t>Miñoso</w:t>
            </w:r>
            <w:proofErr w:type="spellEnd"/>
            <w:r w:rsidRPr="00750ABF">
              <w:t xml:space="preserve"> won the hearts of Chicago White Sox’s faithful from his very first appearance, homering in his first at-bat against the Yankees at Comiskey Park. His rookie campaign would see him enjoy the highs of being named an American League All-Star and winning </w:t>
            </w:r>
            <w:hyperlink r:id="rId27" w:history="1">
              <w:r w:rsidRPr="00750ABF">
                <w:rPr>
                  <w:rStyle w:val="Hyperlink"/>
                </w:rPr>
                <w:t>the Sporting News Rookie of the Year honor</w:t>
              </w:r>
            </w:hyperlink>
            <w:r w:rsidRPr="00750ABF">
              <w:t xml:space="preserve">. It would also expose him to the inconsistency of the U.S. sporting press when baseball writers voted Yankees third baseman Gil McDougal its Rookie of the Year even while </w:t>
            </w:r>
            <w:proofErr w:type="spellStart"/>
            <w:r w:rsidRPr="00750ABF">
              <w:t>Miñoso</w:t>
            </w:r>
            <w:proofErr w:type="spellEnd"/>
            <w:r w:rsidRPr="00750ABF">
              <w:t xml:space="preserve"> would garner more Most Valuable Player votes.</w:t>
            </w:r>
            <w:r>
              <w:t>”</w:t>
            </w:r>
          </w:p>
          <w:p w14:paraId="01108EA2" w14:textId="4202EC4B" w:rsidR="00750ABF" w:rsidRDefault="00750ABF" w:rsidP="00295171">
            <w:pPr>
              <w:rPr>
                <w:b/>
                <w:bCs/>
              </w:rPr>
            </w:pPr>
          </w:p>
        </w:tc>
      </w:tr>
    </w:tbl>
    <w:p w14:paraId="65694A89" w14:textId="57D6876A" w:rsidR="00750ABF" w:rsidRDefault="00750ABF" w:rsidP="00295171">
      <w:pPr>
        <w:rPr>
          <w:b/>
          <w:bCs/>
        </w:rPr>
      </w:pPr>
    </w:p>
    <w:p w14:paraId="5C15CC5E" w14:textId="4B4E0A57" w:rsidR="00E1032A" w:rsidRDefault="00E1032A" w:rsidP="00295171">
      <w:pPr>
        <w:rPr>
          <w:b/>
          <w:bCs/>
        </w:rPr>
      </w:pPr>
    </w:p>
    <w:p w14:paraId="0BEF7D6E" w14:textId="77777777" w:rsidR="00E1032A" w:rsidRDefault="00E1032A" w:rsidP="00295171">
      <w:pPr>
        <w:rPr>
          <w:b/>
          <w:bCs/>
        </w:rPr>
      </w:pPr>
    </w:p>
    <w:tbl>
      <w:tblPr>
        <w:tblStyle w:val="TableGrid"/>
        <w:tblW w:w="0" w:type="auto"/>
        <w:tblLook w:val="04A0" w:firstRow="1" w:lastRow="0" w:firstColumn="1" w:lastColumn="0" w:noHBand="0" w:noVBand="1"/>
      </w:tblPr>
      <w:tblGrid>
        <w:gridCol w:w="9350"/>
      </w:tblGrid>
      <w:tr w:rsidR="00750ABF" w14:paraId="66E9A126" w14:textId="77777777" w:rsidTr="00750ABF">
        <w:tc>
          <w:tcPr>
            <w:tcW w:w="9350" w:type="dxa"/>
          </w:tcPr>
          <w:p w14:paraId="07218A10" w14:textId="3133F0FA" w:rsidR="00E900B1" w:rsidRDefault="00210B7A" w:rsidP="00E900B1">
            <w:pPr>
              <w:pStyle w:val="NormalWeb"/>
              <w:ind w:left="567" w:hanging="567"/>
            </w:pPr>
            <w:r>
              <w:rPr>
                <w:b/>
                <w:bCs/>
              </w:rPr>
              <w:t>Station 4/</w:t>
            </w:r>
            <w:r w:rsidR="00E900B1">
              <w:rPr>
                <w:b/>
                <w:bCs/>
              </w:rPr>
              <w:t xml:space="preserve">Document J: </w:t>
            </w:r>
            <w:r w:rsidR="00E900B1">
              <w:t xml:space="preserve">Johnson, D. (2020, February 10). </w:t>
            </w:r>
            <w:hyperlink r:id="rId28" w:history="1">
              <w:r w:rsidR="00E900B1" w:rsidRPr="00E900B1">
                <w:rPr>
                  <w:rStyle w:val="Hyperlink"/>
                  <w:i/>
                  <w:iCs/>
                </w:rPr>
                <w:t>"The jackie robinson of television": The nat king cole show</w:t>
              </w:r>
            </w:hyperlink>
            <w:r w:rsidR="00E900B1">
              <w:t xml:space="preserve">. Night Lights - Indiana Public Media. Retrieved February 27, 2022, from </w:t>
            </w:r>
            <w:hyperlink r:id="rId29" w:history="1">
              <w:r w:rsidR="00E900B1" w:rsidRPr="00637CB0">
                <w:rPr>
                  <w:rStyle w:val="Hyperlink"/>
                </w:rPr>
                <w:t>https://indianapublicmedia.org/nightlights/nat-king-cole-show.php</w:t>
              </w:r>
            </w:hyperlink>
          </w:p>
          <w:p w14:paraId="491BFD0C" w14:textId="1BA8DDB9" w:rsidR="00E900B1" w:rsidRPr="00E900B1" w:rsidRDefault="00E900B1" w:rsidP="00E900B1">
            <w:pPr>
              <w:pStyle w:val="NormalWeb"/>
              <w:shd w:val="clear" w:color="auto" w:fill="FFFFFF"/>
              <w:spacing w:before="0" w:beforeAutospacing="0" w:after="0" w:afterAutospacing="0"/>
              <w:rPr>
                <w:color w:val="000000" w:themeColor="text1"/>
              </w:rPr>
            </w:pPr>
            <w:r>
              <w:rPr>
                <w:color w:val="000000" w:themeColor="text1"/>
                <w:sz w:val="27"/>
                <w:szCs w:val="27"/>
                <w:shd w:val="clear" w:color="auto" w:fill="FFFFFF"/>
              </w:rPr>
              <w:lastRenderedPageBreak/>
              <w:t>“</w:t>
            </w:r>
            <w:r w:rsidRPr="00E900B1">
              <w:rPr>
                <w:rFonts w:ascii="Arial" w:hAnsi="Arial" w:cs="Arial"/>
                <w:color w:val="000000" w:themeColor="text1"/>
                <w:sz w:val="27"/>
                <w:szCs w:val="27"/>
                <w:shd w:val="clear" w:color="auto" w:fill="FFFFFF"/>
              </w:rPr>
              <w:t xml:space="preserve">The same grace and genuine quality that made Cole such an accessible singer made him an effective television host as well. Though the show continued in vain to try to find national sponsors, it also continued to enjoy a memorable run of guests, as well as good ratings, and in July 1957 NBC expanded it to 30 minutes and moved it to Tuesday evenings, albeit at a later time, 10 p.m. Newsweek reported that </w:t>
            </w:r>
            <w:proofErr w:type="gramStart"/>
            <w:r w:rsidRPr="00E900B1">
              <w:rPr>
                <w:rFonts w:ascii="Arial" w:hAnsi="Arial" w:cs="Arial"/>
                <w:color w:val="000000" w:themeColor="text1"/>
                <w:sz w:val="27"/>
                <w:szCs w:val="27"/>
                <w:shd w:val="clear" w:color="auto" w:fill="FFFFFF"/>
              </w:rPr>
              <w:t>the show was being carried by 77 stations</w:t>
            </w:r>
            <w:proofErr w:type="gramEnd"/>
            <w:r w:rsidRPr="00E900B1">
              <w:rPr>
                <w:rFonts w:ascii="Arial" w:hAnsi="Arial" w:cs="Arial"/>
                <w:color w:val="000000" w:themeColor="text1"/>
                <w:sz w:val="27"/>
                <w:szCs w:val="27"/>
                <w:shd w:val="clear" w:color="auto" w:fill="FFFFFF"/>
              </w:rPr>
              <w:t>, "nearly half of them below the Mason-Dixon line."</w:t>
            </w:r>
            <w:r w:rsidR="00270F41">
              <w:rPr>
                <w:rFonts w:ascii="Arial" w:hAnsi="Arial" w:cs="Arial"/>
                <w:color w:val="000000" w:themeColor="text1"/>
                <w:sz w:val="27"/>
                <w:szCs w:val="27"/>
                <w:shd w:val="clear" w:color="auto" w:fill="FFFFFF"/>
              </w:rPr>
              <w:t>…</w:t>
            </w:r>
          </w:p>
          <w:p w14:paraId="51C79531" w14:textId="496A27E3" w:rsidR="00E900B1" w:rsidRPr="00E900B1" w:rsidRDefault="00210B7A" w:rsidP="00E900B1">
            <w:pPr>
              <w:rPr>
                <w:color w:val="000000" w:themeColor="text1"/>
              </w:rPr>
            </w:pPr>
            <w:r>
              <w:rPr>
                <w:rFonts w:ascii="Arial" w:hAnsi="Arial" w:cs="Arial"/>
                <w:color w:val="000000" w:themeColor="text1"/>
                <w:sz w:val="27"/>
                <w:szCs w:val="27"/>
                <w:shd w:val="clear" w:color="auto" w:fill="FFFFFF"/>
              </w:rPr>
              <w:t>I</w:t>
            </w:r>
            <w:r w:rsidR="00E900B1" w:rsidRPr="00E900B1">
              <w:rPr>
                <w:rFonts w:ascii="Arial" w:hAnsi="Arial" w:cs="Arial"/>
                <w:color w:val="000000" w:themeColor="text1"/>
                <w:sz w:val="27"/>
                <w:szCs w:val="27"/>
                <w:shd w:val="clear" w:color="auto" w:fill="FFFFFF"/>
              </w:rPr>
              <w:t>nteracting with jazz musicians was a breeze for Cole; white women artists presented a more challenging context</w:t>
            </w:r>
            <w:r>
              <w:rPr>
                <w:rFonts w:ascii="Arial" w:hAnsi="Arial" w:cs="Arial"/>
                <w:color w:val="000000" w:themeColor="text1"/>
                <w:sz w:val="27"/>
                <w:szCs w:val="27"/>
                <w:shd w:val="clear" w:color="auto" w:fill="FFFFFF"/>
              </w:rPr>
              <w:t>…</w:t>
            </w:r>
            <w:r w:rsidR="00E900B1" w:rsidRPr="00E900B1">
              <w:rPr>
                <w:rFonts w:ascii="Arial" w:hAnsi="Arial" w:cs="Arial"/>
                <w:color w:val="000000" w:themeColor="text1"/>
                <w:sz w:val="27"/>
                <w:szCs w:val="27"/>
                <w:shd w:val="clear" w:color="auto" w:fill="FFFFFF"/>
              </w:rPr>
              <w:t xml:space="preserve"> When stars such as Peggy Lee appeared on "The Nat King Cole Show," Cole retained his natural ease, but initially care was taken to keep a small degree of physical separation in any scenes that brought the host and his guest together. As the show went on, however, Cole and his producer Bob Henry became more determined to showcase its element of integration. These efforts reached their zenith on the December 3, </w:t>
            </w:r>
            <w:proofErr w:type="gramStart"/>
            <w:r w:rsidR="00E900B1" w:rsidRPr="00E900B1">
              <w:rPr>
                <w:rFonts w:ascii="Arial" w:hAnsi="Arial" w:cs="Arial"/>
                <w:color w:val="000000" w:themeColor="text1"/>
                <w:sz w:val="27"/>
                <w:szCs w:val="27"/>
                <w:shd w:val="clear" w:color="auto" w:fill="FFFFFF"/>
              </w:rPr>
              <w:t>1957</w:t>
            </w:r>
            <w:proofErr w:type="gramEnd"/>
            <w:r w:rsidR="00E900B1" w:rsidRPr="00E900B1">
              <w:rPr>
                <w:rFonts w:ascii="Arial" w:hAnsi="Arial" w:cs="Arial"/>
                <w:color w:val="000000" w:themeColor="text1"/>
                <w:sz w:val="27"/>
                <w:szCs w:val="27"/>
                <w:shd w:val="clear" w:color="auto" w:fill="FFFFFF"/>
              </w:rPr>
              <w:t xml:space="preserve"> broadcast, in which Cole and guest star Betty Hutton did a light comedy sketch of singing each other‘s hits, then joined forces to sing a song they‘d both recorded, "Orange Colored Sky." Not only that, </w:t>
            </w:r>
            <w:proofErr w:type="gramStart"/>
            <w:r w:rsidR="00E900B1" w:rsidRPr="00E900B1">
              <w:rPr>
                <w:rFonts w:ascii="Arial" w:hAnsi="Arial" w:cs="Arial"/>
                <w:color w:val="000000" w:themeColor="text1"/>
                <w:sz w:val="27"/>
                <w:szCs w:val="27"/>
                <w:shd w:val="clear" w:color="auto" w:fill="FFFFFF"/>
              </w:rPr>
              <w:t>they</w:t>
            </w:r>
            <w:proofErr w:type="gramEnd"/>
            <w:r w:rsidR="00E900B1" w:rsidRPr="00E900B1">
              <w:rPr>
                <w:rFonts w:ascii="Arial" w:hAnsi="Arial" w:cs="Arial"/>
                <w:color w:val="000000" w:themeColor="text1"/>
                <w:sz w:val="27"/>
                <w:szCs w:val="27"/>
                <w:shd w:val="clear" w:color="auto" w:fill="FFFFFF"/>
              </w:rPr>
              <w:t xml:space="preserve"> </w:t>
            </w:r>
            <w:r w:rsidR="00E900B1" w:rsidRPr="00E900B1">
              <w:rPr>
                <w:rFonts w:ascii="Arial" w:hAnsi="Arial" w:cs="Arial"/>
                <w:i/>
                <w:iCs/>
                <w:color w:val="000000" w:themeColor="text1"/>
                <w:sz w:val="27"/>
                <w:szCs w:val="27"/>
                <w:shd w:val="clear" w:color="auto" w:fill="FFFFFF"/>
              </w:rPr>
              <w:t>danced</w:t>
            </w:r>
            <w:r w:rsidR="00E900B1" w:rsidRPr="00E900B1">
              <w:rPr>
                <w:rFonts w:ascii="Arial" w:hAnsi="Arial" w:cs="Arial"/>
                <w:color w:val="000000" w:themeColor="text1"/>
                <w:sz w:val="27"/>
                <w:szCs w:val="27"/>
                <w:shd w:val="clear" w:color="auto" w:fill="FFFFFF"/>
              </w:rPr>
              <w:t xml:space="preserve"> together—an African-American man and a white woman, an extraordinary event for national television in 1957. "We proved that a Negro star could play host to whites, including women, and we proved it in such good taste that no one was offended," Cole later said</w:t>
            </w:r>
            <w:r w:rsidR="00E900B1">
              <w:rPr>
                <w:rFonts w:ascii="Arial" w:hAnsi="Arial" w:cs="Arial"/>
                <w:color w:val="000000" w:themeColor="text1"/>
                <w:sz w:val="27"/>
                <w:szCs w:val="27"/>
                <w:shd w:val="clear" w:color="auto" w:fill="FFFFFF"/>
              </w:rPr>
              <w:t>”</w:t>
            </w:r>
          </w:p>
          <w:p w14:paraId="7CC68502" w14:textId="0888FBBF" w:rsidR="00E900B1" w:rsidRPr="002D0A83" w:rsidRDefault="00E900B1" w:rsidP="00295171">
            <w:pPr>
              <w:rPr>
                <w:b/>
                <w:bCs/>
                <w:color w:val="FF0000"/>
              </w:rPr>
            </w:pPr>
          </w:p>
        </w:tc>
      </w:tr>
    </w:tbl>
    <w:p w14:paraId="5CE0B86F" w14:textId="77777777" w:rsidR="00D318CA" w:rsidRDefault="00D318CA" w:rsidP="00295171">
      <w:pPr>
        <w:rPr>
          <w:b/>
          <w:bCs/>
        </w:rPr>
      </w:pPr>
    </w:p>
    <w:tbl>
      <w:tblPr>
        <w:tblStyle w:val="TableGrid"/>
        <w:tblW w:w="0" w:type="auto"/>
        <w:tblLook w:val="04A0" w:firstRow="1" w:lastRow="0" w:firstColumn="1" w:lastColumn="0" w:noHBand="0" w:noVBand="1"/>
      </w:tblPr>
      <w:tblGrid>
        <w:gridCol w:w="9350"/>
      </w:tblGrid>
      <w:tr w:rsidR="00E1032A" w14:paraId="3212C566" w14:textId="77777777" w:rsidTr="00E1032A">
        <w:tc>
          <w:tcPr>
            <w:tcW w:w="9350" w:type="dxa"/>
          </w:tcPr>
          <w:p w14:paraId="299A866C" w14:textId="763A4823" w:rsidR="00E1032A" w:rsidRDefault="00210B7A" w:rsidP="00E1032A">
            <w:pPr>
              <w:pStyle w:val="NormalWeb"/>
              <w:ind w:left="567" w:hanging="567"/>
            </w:pPr>
            <w:r>
              <w:rPr>
                <w:b/>
                <w:bCs/>
              </w:rPr>
              <w:t>Station 4/</w:t>
            </w:r>
            <w:r w:rsidR="00E1032A" w:rsidRPr="00E1032A">
              <w:rPr>
                <w:b/>
                <w:bCs/>
              </w:rPr>
              <w:t>Document K</w:t>
            </w:r>
            <w:r w:rsidR="00E1032A">
              <w:t>:</w:t>
            </w:r>
            <w:r w:rsidR="00E1032A">
              <w:rPr>
                <w:i/>
                <w:iCs/>
              </w:rPr>
              <w:t xml:space="preserve"> </w:t>
            </w:r>
            <w:hyperlink r:id="rId30" w:history="1">
              <w:r w:rsidR="00E1032A" w:rsidRPr="00E1032A">
                <w:rPr>
                  <w:rStyle w:val="Hyperlink"/>
                  <w:i/>
                  <w:iCs/>
                </w:rPr>
                <w:t>Nat king Cole</w:t>
              </w:r>
              <w:r w:rsidR="00E1032A" w:rsidRPr="00E1032A">
                <w:rPr>
                  <w:rStyle w:val="Hyperlink"/>
                </w:rPr>
                <w:t>. Spotify.</w:t>
              </w:r>
            </w:hyperlink>
            <w:r w:rsidR="00E1032A">
              <w:t xml:space="preserve"> (n.d.). Retrieved February 27, 2022, from https://open.spotify.com/artist/7v4imS0moSyGdXyLgVTIV7 </w:t>
            </w:r>
          </w:p>
          <w:p w14:paraId="79FB204B" w14:textId="237B6AE8" w:rsidR="00E1032A" w:rsidRDefault="00E1032A" w:rsidP="00295171">
            <w:r w:rsidRPr="00E1032A">
              <w:rPr>
                <w:noProof/>
              </w:rPr>
              <w:lastRenderedPageBreak/>
              <w:drawing>
                <wp:inline distT="0" distB="0" distL="0" distR="0" wp14:anchorId="50C11867" wp14:editId="78B3AB37">
                  <wp:extent cx="2521527" cy="3450215"/>
                  <wp:effectExtent l="0" t="0" r="635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36886" cy="3471230"/>
                          </a:xfrm>
                          <a:prstGeom prst="rect">
                            <a:avLst/>
                          </a:prstGeom>
                        </pic:spPr>
                      </pic:pic>
                    </a:graphicData>
                  </a:graphic>
                </wp:inline>
              </w:drawing>
            </w:r>
          </w:p>
        </w:tc>
      </w:tr>
    </w:tbl>
    <w:p w14:paraId="38698460" w14:textId="77777777" w:rsidR="00E900B1" w:rsidRPr="00E900B1" w:rsidRDefault="00E900B1" w:rsidP="00295171"/>
    <w:sectPr w:rsidR="00E900B1" w:rsidRPr="00E900B1" w:rsidSect="00BC44B0">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141E" w14:textId="77777777" w:rsidR="00232C76" w:rsidRDefault="00232C76" w:rsidP="00DE71DB">
      <w:r>
        <w:separator/>
      </w:r>
    </w:p>
  </w:endnote>
  <w:endnote w:type="continuationSeparator" w:id="0">
    <w:p w14:paraId="1FB13F35" w14:textId="77777777" w:rsidR="00232C76" w:rsidRDefault="00232C76"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A36B6" w14:textId="77777777" w:rsidR="00232C76" w:rsidRDefault="00232C76" w:rsidP="00DE71DB">
      <w:r>
        <w:separator/>
      </w:r>
    </w:p>
  </w:footnote>
  <w:footnote w:type="continuationSeparator" w:id="0">
    <w:p w14:paraId="301C2EC8" w14:textId="77777777" w:rsidR="00232C76" w:rsidRDefault="00232C76"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210B7A"/>
    <w:rsid w:val="00232C76"/>
    <w:rsid w:val="00270F41"/>
    <w:rsid w:val="00277DCE"/>
    <w:rsid w:val="00295171"/>
    <w:rsid w:val="002D0A83"/>
    <w:rsid w:val="00396DD9"/>
    <w:rsid w:val="0044664B"/>
    <w:rsid w:val="00474660"/>
    <w:rsid w:val="004D6699"/>
    <w:rsid w:val="004F3150"/>
    <w:rsid w:val="005A174B"/>
    <w:rsid w:val="005C5636"/>
    <w:rsid w:val="005D7F61"/>
    <w:rsid w:val="005F2AA9"/>
    <w:rsid w:val="00606114"/>
    <w:rsid w:val="00672368"/>
    <w:rsid w:val="0067776F"/>
    <w:rsid w:val="006F17C1"/>
    <w:rsid w:val="00750ABF"/>
    <w:rsid w:val="008F079F"/>
    <w:rsid w:val="008F19A5"/>
    <w:rsid w:val="008F38E0"/>
    <w:rsid w:val="00920A79"/>
    <w:rsid w:val="00A35031"/>
    <w:rsid w:val="00B71134"/>
    <w:rsid w:val="00BC44B0"/>
    <w:rsid w:val="00BD5EAC"/>
    <w:rsid w:val="00C31FD2"/>
    <w:rsid w:val="00C55CD6"/>
    <w:rsid w:val="00C95E9D"/>
    <w:rsid w:val="00D318CA"/>
    <w:rsid w:val="00DE71DB"/>
    <w:rsid w:val="00E1032A"/>
    <w:rsid w:val="00E56A76"/>
    <w:rsid w:val="00E900B1"/>
    <w:rsid w:val="00E9534F"/>
    <w:rsid w:val="00F06947"/>
    <w:rsid w:val="00F924AF"/>
    <w:rsid w:val="00FA2A17"/>
    <w:rsid w:val="00FB1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79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31FD2"/>
    <w:pPr>
      <w:spacing w:before="100" w:beforeAutospacing="1" w:after="100" w:afterAutospacing="1"/>
    </w:pPr>
  </w:style>
  <w:style w:type="character" w:styleId="Hyperlink">
    <w:name w:val="Hyperlink"/>
    <w:basedOn w:val="DefaultParagraphFont"/>
    <w:uiPriority w:val="99"/>
    <w:unhideWhenUsed/>
    <w:rsid w:val="00C31FD2"/>
    <w:rPr>
      <w:color w:val="0563C1" w:themeColor="hyperlink"/>
      <w:u w:val="single"/>
    </w:rPr>
  </w:style>
  <w:style w:type="character" w:styleId="UnresolvedMention">
    <w:name w:val="Unresolved Mention"/>
    <w:basedOn w:val="DefaultParagraphFont"/>
    <w:uiPriority w:val="99"/>
    <w:semiHidden/>
    <w:unhideWhenUsed/>
    <w:rsid w:val="00C31FD2"/>
    <w:rPr>
      <w:color w:val="605E5C"/>
      <w:shd w:val="clear" w:color="auto" w:fill="E1DFDD"/>
    </w:rPr>
  </w:style>
  <w:style w:type="character" w:styleId="FollowedHyperlink">
    <w:name w:val="FollowedHyperlink"/>
    <w:basedOn w:val="DefaultParagraphFont"/>
    <w:uiPriority w:val="99"/>
    <w:semiHidden/>
    <w:unhideWhenUsed/>
    <w:rsid w:val="00C31FD2"/>
    <w:rPr>
      <w:color w:val="954F72" w:themeColor="followedHyperlink"/>
      <w:u w:val="single"/>
    </w:rPr>
  </w:style>
  <w:style w:type="paragraph" w:customStyle="1" w:styleId="dcr-1wj398p">
    <w:name w:val="dcr-1wj398p"/>
    <w:basedOn w:val="Normal"/>
    <w:rsid w:val="00277DCE"/>
    <w:pPr>
      <w:spacing w:before="100" w:beforeAutospacing="1" w:after="100" w:afterAutospacing="1"/>
    </w:pPr>
  </w:style>
  <w:style w:type="character" w:customStyle="1" w:styleId="dcr-19x4pdv">
    <w:name w:val="dcr-19x4pdv"/>
    <w:basedOn w:val="DefaultParagraphFont"/>
    <w:rsid w:val="00277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894">
      <w:bodyDiv w:val="1"/>
      <w:marLeft w:val="0"/>
      <w:marRight w:val="0"/>
      <w:marTop w:val="0"/>
      <w:marBottom w:val="0"/>
      <w:divBdr>
        <w:top w:val="none" w:sz="0" w:space="0" w:color="auto"/>
        <w:left w:val="none" w:sz="0" w:space="0" w:color="auto"/>
        <w:bottom w:val="none" w:sz="0" w:space="0" w:color="auto"/>
        <w:right w:val="none" w:sz="0" w:space="0" w:color="auto"/>
      </w:divBdr>
    </w:div>
    <w:div w:id="54164501">
      <w:bodyDiv w:val="1"/>
      <w:marLeft w:val="0"/>
      <w:marRight w:val="0"/>
      <w:marTop w:val="0"/>
      <w:marBottom w:val="0"/>
      <w:divBdr>
        <w:top w:val="none" w:sz="0" w:space="0" w:color="auto"/>
        <w:left w:val="none" w:sz="0" w:space="0" w:color="auto"/>
        <w:bottom w:val="none" w:sz="0" w:space="0" w:color="auto"/>
        <w:right w:val="none" w:sz="0" w:space="0" w:color="auto"/>
      </w:divBdr>
    </w:div>
    <w:div w:id="119540499">
      <w:bodyDiv w:val="1"/>
      <w:marLeft w:val="0"/>
      <w:marRight w:val="0"/>
      <w:marTop w:val="0"/>
      <w:marBottom w:val="0"/>
      <w:divBdr>
        <w:top w:val="none" w:sz="0" w:space="0" w:color="auto"/>
        <w:left w:val="none" w:sz="0" w:space="0" w:color="auto"/>
        <w:bottom w:val="none" w:sz="0" w:space="0" w:color="auto"/>
        <w:right w:val="none" w:sz="0" w:space="0" w:color="auto"/>
      </w:divBdr>
    </w:div>
    <w:div w:id="151221802">
      <w:bodyDiv w:val="1"/>
      <w:marLeft w:val="0"/>
      <w:marRight w:val="0"/>
      <w:marTop w:val="0"/>
      <w:marBottom w:val="0"/>
      <w:divBdr>
        <w:top w:val="none" w:sz="0" w:space="0" w:color="auto"/>
        <w:left w:val="none" w:sz="0" w:space="0" w:color="auto"/>
        <w:bottom w:val="none" w:sz="0" w:space="0" w:color="auto"/>
        <w:right w:val="none" w:sz="0" w:space="0" w:color="auto"/>
      </w:divBdr>
    </w:div>
    <w:div w:id="161046165">
      <w:bodyDiv w:val="1"/>
      <w:marLeft w:val="0"/>
      <w:marRight w:val="0"/>
      <w:marTop w:val="0"/>
      <w:marBottom w:val="0"/>
      <w:divBdr>
        <w:top w:val="none" w:sz="0" w:space="0" w:color="auto"/>
        <w:left w:val="none" w:sz="0" w:space="0" w:color="auto"/>
        <w:bottom w:val="none" w:sz="0" w:space="0" w:color="auto"/>
        <w:right w:val="none" w:sz="0" w:space="0" w:color="auto"/>
      </w:divBdr>
    </w:div>
    <w:div w:id="230895205">
      <w:bodyDiv w:val="1"/>
      <w:marLeft w:val="0"/>
      <w:marRight w:val="0"/>
      <w:marTop w:val="0"/>
      <w:marBottom w:val="0"/>
      <w:divBdr>
        <w:top w:val="none" w:sz="0" w:space="0" w:color="auto"/>
        <w:left w:val="none" w:sz="0" w:space="0" w:color="auto"/>
        <w:bottom w:val="none" w:sz="0" w:space="0" w:color="auto"/>
        <w:right w:val="none" w:sz="0" w:space="0" w:color="auto"/>
      </w:divBdr>
    </w:div>
    <w:div w:id="300766891">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06921596">
      <w:bodyDiv w:val="1"/>
      <w:marLeft w:val="0"/>
      <w:marRight w:val="0"/>
      <w:marTop w:val="0"/>
      <w:marBottom w:val="0"/>
      <w:divBdr>
        <w:top w:val="none" w:sz="0" w:space="0" w:color="auto"/>
        <w:left w:val="none" w:sz="0" w:space="0" w:color="auto"/>
        <w:bottom w:val="none" w:sz="0" w:space="0" w:color="auto"/>
        <w:right w:val="none" w:sz="0" w:space="0" w:color="auto"/>
      </w:divBdr>
    </w:div>
    <w:div w:id="429786655">
      <w:bodyDiv w:val="1"/>
      <w:marLeft w:val="0"/>
      <w:marRight w:val="0"/>
      <w:marTop w:val="0"/>
      <w:marBottom w:val="0"/>
      <w:divBdr>
        <w:top w:val="none" w:sz="0" w:space="0" w:color="auto"/>
        <w:left w:val="none" w:sz="0" w:space="0" w:color="auto"/>
        <w:bottom w:val="none" w:sz="0" w:space="0" w:color="auto"/>
        <w:right w:val="none" w:sz="0" w:space="0" w:color="auto"/>
      </w:divBdr>
    </w:div>
    <w:div w:id="465589210">
      <w:bodyDiv w:val="1"/>
      <w:marLeft w:val="0"/>
      <w:marRight w:val="0"/>
      <w:marTop w:val="0"/>
      <w:marBottom w:val="0"/>
      <w:divBdr>
        <w:top w:val="none" w:sz="0" w:space="0" w:color="auto"/>
        <w:left w:val="none" w:sz="0" w:space="0" w:color="auto"/>
        <w:bottom w:val="none" w:sz="0" w:space="0" w:color="auto"/>
        <w:right w:val="none" w:sz="0" w:space="0" w:color="auto"/>
      </w:divBdr>
      <w:divsChild>
        <w:div w:id="34544199">
          <w:marLeft w:val="0"/>
          <w:marRight w:val="0"/>
          <w:marTop w:val="0"/>
          <w:marBottom w:val="0"/>
          <w:divBdr>
            <w:top w:val="none" w:sz="0" w:space="0" w:color="auto"/>
            <w:left w:val="none" w:sz="0" w:space="0" w:color="auto"/>
            <w:bottom w:val="none" w:sz="0" w:space="0" w:color="auto"/>
            <w:right w:val="none" w:sz="0" w:space="0" w:color="auto"/>
          </w:divBdr>
        </w:div>
      </w:divsChild>
    </w:div>
    <w:div w:id="572201350">
      <w:bodyDiv w:val="1"/>
      <w:marLeft w:val="0"/>
      <w:marRight w:val="0"/>
      <w:marTop w:val="0"/>
      <w:marBottom w:val="0"/>
      <w:divBdr>
        <w:top w:val="none" w:sz="0" w:space="0" w:color="auto"/>
        <w:left w:val="none" w:sz="0" w:space="0" w:color="auto"/>
        <w:bottom w:val="none" w:sz="0" w:space="0" w:color="auto"/>
        <w:right w:val="none" w:sz="0" w:space="0" w:color="auto"/>
      </w:divBdr>
    </w:div>
    <w:div w:id="750393450">
      <w:bodyDiv w:val="1"/>
      <w:marLeft w:val="0"/>
      <w:marRight w:val="0"/>
      <w:marTop w:val="0"/>
      <w:marBottom w:val="0"/>
      <w:divBdr>
        <w:top w:val="none" w:sz="0" w:space="0" w:color="auto"/>
        <w:left w:val="none" w:sz="0" w:space="0" w:color="auto"/>
        <w:bottom w:val="none" w:sz="0" w:space="0" w:color="auto"/>
        <w:right w:val="none" w:sz="0" w:space="0" w:color="auto"/>
      </w:divBdr>
    </w:div>
    <w:div w:id="794760603">
      <w:bodyDiv w:val="1"/>
      <w:marLeft w:val="0"/>
      <w:marRight w:val="0"/>
      <w:marTop w:val="0"/>
      <w:marBottom w:val="0"/>
      <w:divBdr>
        <w:top w:val="none" w:sz="0" w:space="0" w:color="auto"/>
        <w:left w:val="none" w:sz="0" w:space="0" w:color="auto"/>
        <w:bottom w:val="none" w:sz="0" w:space="0" w:color="auto"/>
        <w:right w:val="none" w:sz="0" w:space="0" w:color="auto"/>
      </w:divBdr>
    </w:div>
    <w:div w:id="885524417">
      <w:bodyDiv w:val="1"/>
      <w:marLeft w:val="0"/>
      <w:marRight w:val="0"/>
      <w:marTop w:val="0"/>
      <w:marBottom w:val="0"/>
      <w:divBdr>
        <w:top w:val="none" w:sz="0" w:space="0" w:color="auto"/>
        <w:left w:val="none" w:sz="0" w:space="0" w:color="auto"/>
        <w:bottom w:val="none" w:sz="0" w:space="0" w:color="auto"/>
        <w:right w:val="none" w:sz="0" w:space="0" w:color="auto"/>
      </w:divBdr>
    </w:div>
    <w:div w:id="915439284">
      <w:bodyDiv w:val="1"/>
      <w:marLeft w:val="0"/>
      <w:marRight w:val="0"/>
      <w:marTop w:val="0"/>
      <w:marBottom w:val="0"/>
      <w:divBdr>
        <w:top w:val="none" w:sz="0" w:space="0" w:color="auto"/>
        <w:left w:val="none" w:sz="0" w:space="0" w:color="auto"/>
        <w:bottom w:val="none" w:sz="0" w:space="0" w:color="auto"/>
        <w:right w:val="none" w:sz="0" w:space="0" w:color="auto"/>
      </w:divBdr>
    </w:div>
    <w:div w:id="982004646">
      <w:bodyDiv w:val="1"/>
      <w:marLeft w:val="0"/>
      <w:marRight w:val="0"/>
      <w:marTop w:val="0"/>
      <w:marBottom w:val="0"/>
      <w:divBdr>
        <w:top w:val="none" w:sz="0" w:space="0" w:color="auto"/>
        <w:left w:val="none" w:sz="0" w:space="0" w:color="auto"/>
        <w:bottom w:val="none" w:sz="0" w:space="0" w:color="auto"/>
        <w:right w:val="none" w:sz="0" w:space="0" w:color="auto"/>
      </w:divBdr>
    </w:div>
    <w:div w:id="1151754065">
      <w:bodyDiv w:val="1"/>
      <w:marLeft w:val="0"/>
      <w:marRight w:val="0"/>
      <w:marTop w:val="0"/>
      <w:marBottom w:val="0"/>
      <w:divBdr>
        <w:top w:val="none" w:sz="0" w:space="0" w:color="auto"/>
        <w:left w:val="none" w:sz="0" w:space="0" w:color="auto"/>
        <w:bottom w:val="none" w:sz="0" w:space="0" w:color="auto"/>
        <w:right w:val="none" w:sz="0" w:space="0" w:color="auto"/>
      </w:divBdr>
      <w:divsChild>
        <w:div w:id="1546985753">
          <w:marLeft w:val="0"/>
          <w:marRight w:val="0"/>
          <w:marTop w:val="0"/>
          <w:marBottom w:val="0"/>
          <w:divBdr>
            <w:top w:val="none" w:sz="0" w:space="0" w:color="auto"/>
            <w:left w:val="none" w:sz="0" w:space="0" w:color="auto"/>
            <w:bottom w:val="none" w:sz="0" w:space="0" w:color="auto"/>
            <w:right w:val="none" w:sz="0" w:space="0" w:color="auto"/>
          </w:divBdr>
        </w:div>
      </w:divsChild>
    </w:div>
    <w:div w:id="1160073437">
      <w:bodyDiv w:val="1"/>
      <w:marLeft w:val="0"/>
      <w:marRight w:val="0"/>
      <w:marTop w:val="0"/>
      <w:marBottom w:val="0"/>
      <w:divBdr>
        <w:top w:val="none" w:sz="0" w:space="0" w:color="auto"/>
        <w:left w:val="none" w:sz="0" w:space="0" w:color="auto"/>
        <w:bottom w:val="none" w:sz="0" w:space="0" w:color="auto"/>
        <w:right w:val="none" w:sz="0" w:space="0" w:color="auto"/>
      </w:divBdr>
    </w:div>
    <w:div w:id="1161701836">
      <w:bodyDiv w:val="1"/>
      <w:marLeft w:val="0"/>
      <w:marRight w:val="0"/>
      <w:marTop w:val="0"/>
      <w:marBottom w:val="0"/>
      <w:divBdr>
        <w:top w:val="none" w:sz="0" w:space="0" w:color="auto"/>
        <w:left w:val="none" w:sz="0" w:space="0" w:color="auto"/>
        <w:bottom w:val="none" w:sz="0" w:space="0" w:color="auto"/>
        <w:right w:val="none" w:sz="0" w:space="0" w:color="auto"/>
      </w:divBdr>
    </w:div>
    <w:div w:id="1311442532">
      <w:bodyDiv w:val="1"/>
      <w:marLeft w:val="0"/>
      <w:marRight w:val="0"/>
      <w:marTop w:val="0"/>
      <w:marBottom w:val="0"/>
      <w:divBdr>
        <w:top w:val="none" w:sz="0" w:space="0" w:color="auto"/>
        <w:left w:val="none" w:sz="0" w:space="0" w:color="auto"/>
        <w:bottom w:val="none" w:sz="0" w:space="0" w:color="auto"/>
        <w:right w:val="none" w:sz="0" w:space="0" w:color="auto"/>
      </w:divBdr>
    </w:div>
    <w:div w:id="1321271384">
      <w:bodyDiv w:val="1"/>
      <w:marLeft w:val="0"/>
      <w:marRight w:val="0"/>
      <w:marTop w:val="0"/>
      <w:marBottom w:val="0"/>
      <w:divBdr>
        <w:top w:val="none" w:sz="0" w:space="0" w:color="auto"/>
        <w:left w:val="none" w:sz="0" w:space="0" w:color="auto"/>
        <w:bottom w:val="none" w:sz="0" w:space="0" w:color="auto"/>
        <w:right w:val="none" w:sz="0" w:space="0" w:color="auto"/>
      </w:divBdr>
    </w:div>
    <w:div w:id="1336493534">
      <w:bodyDiv w:val="1"/>
      <w:marLeft w:val="0"/>
      <w:marRight w:val="0"/>
      <w:marTop w:val="0"/>
      <w:marBottom w:val="0"/>
      <w:divBdr>
        <w:top w:val="none" w:sz="0" w:space="0" w:color="auto"/>
        <w:left w:val="none" w:sz="0" w:space="0" w:color="auto"/>
        <w:bottom w:val="none" w:sz="0" w:space="0" w:color="auto"/>
        <w:right w:val="none" w:sz="0" w:space="0" w:color="auto"/>
      </w:divBdr>
    </w:div>
    <w:div w:id="1346396211">
      <w:bodyDiv w:val="1"/>
      <w:marLeft w:val="0"/>
      <w:marRight w:val="0"/>
      <w:marTop w:val="0"/>
      <w:marBottom w:val="0"/>
      <w:divBdr>
        <w:top w:val="none" w:sz="0" w:space="0" w:color="auto"/>
        <w:left w:val="none" w:sz="0" w:space="0" w:color="auto"/>
        <w:bottom w:val="none" w:sz="0" w:space="0" w:color="auto"/>
        <w:right w:val="none" w:sz="0" w:space="0" w:color="auto"/>
      </w:divBdr>
    </w:div>
    <w:div w:id="1401560315">
      <w:bodyDiv w:val="1"/>
      <w:marLeft w:val="0"/>
      <w:marRight w:val="0"/>
      <w:marTop w:val="0"/>
      <w:marBottom w:val="0"/>
      <w:divBdr>
        <w:top w:val="none" w:sz="0" w:space="0" w:color="auto"/>
        <w:left w:val="none" w:sz="0" w:space="0" w:color="auto"/>
        <w:bottom w:val="none" w:sz="0" w:space="0" w:color="auto"/>
        <w:right w:val="none" w:sz="0" w:space="0" w:color="auto"/>
      </w:divBdr>
    </w:div>
    <w:div w:id="1442334337">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49491244">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710106540">
      <w:bodyDiv w:val="1"/>
      <w:marLeft w:val="0"/>
      <w:marRight w:val="0"/>
      <w:marTop w:val="0"/>
      <w:marBottom w:val="0"/>
      <w:divBdr>
        <w:top w:val="none" w:sz="0" w:space="0" w:color="auto"/>
        <w:left w:val="none" w:sz="0" w:space="0" w:color="auto"/>
        <w:bottom w:val="none" w:sz="0" w:space="0" w:color="auto"/>
        <w:right w:val="none" w:sz="0" w:space="0" w:color="auto"/>
      </w:divBdr>
    </w:div>
    <w:div w:id="1898935076">
      <w:bodyDiv w:val="1"/>
      <w:marLeft w:val="0"/>
      <w:marRight w:val="0"/>
      <w:marTop w:val="0"/>
      <w:marBottom w:val="0"/>
      <w:divBdr>
        <w:top w:val="none" w:sz="0" w:space="0" w:color="auto"/>
        <w:left w:val="none" w:sz="0" w:space="0" w:color="auto"/>
        <w:bottom w:val="none" w:sz="0" w:space="0" w:color="auto"/>
        <w:right w:val="none" w:sz="0" w:space="0" w:color="auto"/>
      </w:divBdr>
    </w:div>
    <w:div w:id="1948269400">
      <w:bodyDiv w:val="1"/>
      <w:marLeft w:val="0"/>
      <w:marRight w:val="0"/>
      <w:marTop w:val="0"/>
      <w:marBottom w:val="0"/>
      <w:divBdr>
        <w:top w:val="none" w:sz="0" w:space="0" w:color="auto"/>
        <w:left w:val="none" w:sz="0" w:space="0" w:color="auto"/>
        <w:bottom w:val="none" w:sz="0" w:space="0" w:color="auto"/>
        <w:right w:val="none" w:sz="0" w:space="0" w:color="auto"/>
      </w:divBdr>
    </w:div>
    <w:div w:id="2006587307">
      <w:bodyDiv w:val="1"/>
      <w:marLeft w:val="0"/>
      <w:marRight w:val="0"/>
      <w:marTop w:val="0"/>
      <w:marBottom w:val="0"/>
      <w:divBdr>
        <w:top w:val="none" w:sz="0" w:space="0" w:color="auto"/>
        <w:left w:val="none" w:sz="0" w:space="0" w:color="auto"/>
        <w:bottom w:val="none" w:sz="0" w:space="0" w:color="auto"/>
        <w:right w:val="none" w:sz="0" w:space="0" w:color="auto"/>
      </w:divBdr>
    </w:div>
    <w:div w:id="2068338529">
      <w:bodyDiv w:val="1"/>
      <w:marLeft w:val="0"/>
      <w:marRight w:val="0"/>
      <w:marTop w:val="0"/>
      <w:marBottom w:val="0"/>
      <w:divBdr>
        <w:top w:val="none" w:sz="0" w:space="0" w:color="auto"/>
        <w:left w:val="none" w:sz="0" w:space="0" w:color="auto"/>
        <w:bottom w:val="none" w:sz="0" w:space="0" w:color="auto"/>
        <w:right w:val="none" w:sz="0" w:space="0" w:color="auto"/>
      </w:divBdr>
      <w:divsChild>
        <w:div w:id="1471090342">
          <w:marLeft w:val="0"/>
          <w:marRight w:val="0"/>
          <w:marTop w:val="0"/>
          <w:marBottom w:val="0"/>
          <w:divBdr>
            <w:top w:val="none" w:sz="0" w:space="0" w:color="auto"/>
            <w:left w:val="none" w:sz="0" w:space="0" w:color="auto"/>
            <w:bottom w:val="none" w:sz="0" w:space="0" w:color="auto"/>
            <w:right w:val="none" w:sz="0" w:space="0" w:color="auto"/>
          </w:divBdr>
        </w:div>
      </w:divsChild>
    </w:div>
    <w:div w:id="212580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guardian.com/world/2018/apr/12/nat-king-cole-attacked-on-stage-archive-1956" TargetMode="External"/><Relationship Id="rId18" Type="http://schemas.openxmlformats.org/officeDocument/2006/relationships/hyperlink" Target="https://www.baseball-reference.com/register/player.fcgi?id=minoso001sat" TargetMode="External"/><Relationship Id="rId26" Type="http://schemas.openxmlformats.org/officeDocument/2006/relationships/hyperlink" Target="https://www.sportingnews.com/us/mlb/news/minnie-minoso-dead-dies-hall-of-fame-obituary-white-sox-indians-election/6k7o72rs966f1utvju92wsadk"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portingnews.com/us/mlb/news/minnie-minoso-dead-dies-hall-of-fame-obituary-white-sox-indians-election/6k7o72rs966f1utvju92wsadk" TargetMode="External"/><Relationship Id="rId17" Type="http://schemas.openxmlformats.org/officeDocument/2006/relationships/hyperlink" Target="https://www.blackpast.org/african-american-history/cole-nat-king-1919-1965/" TargetMode="External"/><Relationship Id="rId25" Type="http://schemas.openxmlformats.org/officeDocument/2006/relationships/hyperlink" Target="https://www.sportingnews.com/us/mlb/news/minnie-minoso-dead-dies-hall-of-fame-obituary-white-sox-indians-election/6k7o72rs966f1utvju92wsad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indianapublicmedia.org/nightlights/nat-king-cole-show.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independent.co.uk/arts-entertainment/music/news/the-story-of-nat-king-cole-and-his-racist-neighbours-9391316.html" TargetMode="External"/><Relationship Id="rId23" Type="http://schemas.openxmlformats.org/officeDocument/2006/relationships/hyperlink" Target="http://hallofstats.com/player/minosmi01" TargetMode="External"/><Relationship Id="rId28" Type="http://schemas.openxmlformats.org/officeDocument/2006/relationships/hyperlink" Target="https://indianapublicmedia.org/nightlights/nat-king-cole-show.php" TargetMode="External"/><Relationship Id="rId10" Type="http://schemas.openxmlformats.org/officeDocument/2006/relationships/hyperlink" Target="https://90feetofperfection.com/2015/04/03/minnie-minoso/" TargetMode="External"/><Relationship Id="rId19" Type="http://schemas.openxmlformats.org/officeDocument/2006/relationships/image" Target="media/image4.png"/><Relationship Id="rId31"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https://www.milb.com/news/gcs-16600436" TargetMode="External"/><Relationship Id="rId14" Type="http://schemas.openxmlformats.org/officeDocument/2006/relationships/image" Target="media/image2.jpeg"/><Relationship Id="rId22" Type="http://schemas.openxmlformats.org/officeDocument/2006/relationships/hyperlink" Target="http://hallofstats.com/player/minosmi01" TargetMode="External"/><Relationship Id="rId27" Type="http://schemas.openxmlformats.org/officeDocument/2006/relationships/hyperlink" Target="https://twitter.com/SN_Baseball/status/572059106715942912" TargetMode="External"/><Relationship Id="rId30" Type="http://schemas.openxmlformats.org/officeDocument/2006/relationships/hyperlink" Target="https://open.spotify.com/artist/7v4imS0moSyGdXyLgVTIV7"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1848</Words>
  <Characters>10539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2022-03-20T00:34:00Z</dcterms:created>
  <dcterms:modified xsi:type="dcterms:W3CDTF">2022-03-20T00:34:00Z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