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7B5FF816" w:rsidR="00295171" w:rsidRDefault="00295171" w:rsidP="00295171">
      <w:pPr>
        <w:rPr>
          <w:b/>
          <w:bCs/>
          <w:u w:val="single"/>
        </w:rPr>
      </w:pPr>
      <w:r>
        <w:rPr>
          <w:b/>
          <w:bCs/>
          <w:u w:val="single"/>
        </w:rPr>
        <w:t xml:space="preserve">Sources </w:t>
      </w:r>
      <w:r w:rsidR="003765A4">
        <w:rPr>
          <w:b/>
          <w:bCs/>
          <w:u w:val="single"/>
        </w:rPr>
        <w:t>Packet</w:t>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sidR="003765A4">
        <w:rPr>
          <w:b/>
          <w:bCs/>
          <w:u w:val="single"/>
        </w:rPr>
        <w:tab/>
      </w:r>
      <w:r>
        <w:rPr>
          <w:b/>
          <w:bCs/>
          <w:u w:val="single"/>
        </w:rPr>
        <w:t xml:space="preserve">                                                                                                    </w:t>
      </w:r>
    </w:p>
    <w:p w14:paraId="34CF3F20" w14:textId="12C11933" w:rsidR="00306630" w:rsidRDefault="00FE58CD"/>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02488261" w14:textId="0855E601" w:rsidR="003A46C9" w:rsidRDefault="003A46C9" w:rsidP="003A46C9">
            <w:r>
              <w:rPr>
                <w:noProof/>
              </w:rPr>
              <w:drawing>
                <wp:anchor distT="0" distB="0" distL="114300" distR="114300" simplePos="0" relativeHeight="251658240" behindDoc="0" locked="0" layoutInCell="1" allowOverlap="1" wp14:anchorId="1FA184DC" wp14:editId="4FE990B3">
                  <wp:simplePos x="0" y="0"/>
                  <wp:positionH relativeFrom="column">
                    <wp:posOffset>119380</wp:posOffset>
                  </wp:positionH>
                  <wp:positionV relativeFrom="paragraph">
                    <wp:posOffset>689610</wp:posOffset>
                  </wp:positionV>
                  <wp:extent cx="5486400" cy="2464435"/>
                  <wp:effectExtent l="0" t="0" r="0" b="0"/>
                  <wp:wrapSquare wrapText="bothSides"/>
                  <wp:docPr id="3" name="Picture 3"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 to caption"/>
                          <pic:cNvPicPr>
                            <a:picLocks noChangeAspect="1" noChangeArrowheads="1"/>
                          </pic:cNvPicPr>
                        </pic:nvPicPr>
                        <pic:blipFill rotWithShape="1">
                          <a:blip r:embed="rId9">
                            <a:extLst>
                              <a:ext uri="{28A0092B-C50C-407E-A947-70E740481C1C}">
                                <a14:useLocalDpi xmlns:a14="http://schemas.microsoft.com/office/drawing/2010/main" val="0"/>
                              </a:ext>
                            </a:extLst>
                          </a:blip>
                          <a:srcRect l="24224" t="26312" r="24814" b="56238"/>
                          <a:stretch/>
                        </pic:blipFill>
                        <pic:spPr bwMode="auto">
                          <a:xfrm>
                            <a:off x="0" y="0"/>
                            <a:ext cx="5486400" cy="2464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5171" w:rsidRPr="00295171">
              <w:rPr>
                <w:b/>
                <w:bCs/>
              </w:rPr>
              <w:t>Document A:</w:t>
            </w:r>
            <w:r w:rsidR="00295171">
              <w:t xml:space="preserve"> </w:t>
            </w:r>
            <w:r w:rsidR="00894F6B">
              <w:t>The l</w:t>
            </w:r>
            <w:r w:rsidRPr="003A46C9">
              <w:rPr>
                <w:rFonts w:cstheme="minorHAnsi"/>
                <w:color w:val="000000" w:themeColor="text1"/>
                <w:sz w:val="22"/>
                <w:szCs w:val="22"/>
              </w:rPr>
              <w:t>andmark Supreme Court decision in Brown v. Board of Education of Topeka, which states that the doctrine of "separate but equal" has no place in public education. (Records of the Supreme Court of the United States, RG 267)</w:t>
            </w:r>
          </w:p>
          <w:p w14:paraId="64D5719F" w14:textId="6D17899A" w:rsidR="00295171" w:rsidRDefault="00295171" w:rsidP="003A46C9"/>
        </w:tc>
      </w:tr>
    </w:tbl>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437C54FD" w14:textId="5B34F7CF" w:rsidR="00295171" w:rsidRDefault="002E2404" w:rsidP="002E2404">
            <w:r>
              <w:rPr>
                <w:noProof/>
              </w:rPr>
              <w:drawing>
                <wp:anchor distT="0" distB="0" distL="114300" distR="114300" simplePos="0" relativeHeight="251659264" behindDoc="0" locked="0" layoutInCell="1" allowOverlap="1" wp14:anchorId="7DC79FE2" wp14:editId="4F377422">
                  <wp:simplePos x="0" y="0"/>
                  <wp:positionH relativeFrom="column">
                    <wp:posOffset>265917</wp:posOffset>
                  </wp:positionH>
                  <wp:positionV relativeFrom="paragraph">
                    <wp:posOffset>787001</wp:posOffset>
                  </wp:positionV>
                  <wp:extent cx="5318125" cy="2679065"/>
                  <wp:effectExtent l="0" t="0" r="3175" b="635"/>
                  <wp:wrapSquare wrapText="bothSides"/>
                  <wp:docPr id="4" name="Picture 4" descr="mothers marching with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thers marching with childre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49" r="26786"/>
                          <a:stretch/>
                        </pic:blipFill>
                        <pic:spPr bwMode="auto">
                          <a:xfrm>
                            <a:off x="0" y="0"/>
                            <a:ext cx="5318125" cy="2679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5171" w:rsidRPr="00295171">
              <w:rPr>
                <w:b/>
                <w:bCs/>
              </w:rPr>
              <w:t>Document B:</w:t>
            </w:r>
            <w:r w:rsidR="00295171">
              <w:t xml:space="preserve"> </w:t>
            </w:r>
            <w:r w:rsidR="007D34B0" w:rsidRPr="007D34B0">
              <w:t xml:space="preserve">African American mothers and their children fought for school integration in 1954, in Hillsboro, Ohio. (The Lincoln School Story, Torrice Media) One child is holding a sign that reads “I can’t go to school because of segregation” and another has a sign that </w:t>
            </w:r>
            <w:proofErr w:type="gramStart"/>
            <w:r w:rsidR="007D34B0" w:rsidRPr="007D34B0">
              <w:t>says</w:t>
            </w:r>
            <w:proofErr w:type="gramEnd"/>
            <w:r w:rsidR="007D34B0" w:rsidRPr="007D34B0">
              <w:t xml:space="preserve"> “Our children play together, Why can’t they learn together?”</w:t>
            </w:r>
            <w:r>
              <w:fldChar w:fldCharType="begin"/>
            </w:r>
            <w:r>
              <w:instrText xml:space="preserve"> INCLUDEPICTURE "https://static.wixstatic.com/media/b051d2_591b3fe1af114e3aa9ae7f06fec4aca4~mv2.jpg/v1/fill/w_4353,h_1396,al_c,q_90/b051d2_591b3fe1af114e3aa9ae7f06fec4aca4~mv2.webp" \* MERGEFORMATINET </w:instrText>
            </w:r>
            <w:r w:rsidR="00FE58CD">
              <w:fldChar w:fldCharType="separate"/>
            </w:r>
            <w:r>
              <w:fldChar w:fldCharType="end"/>
            </w:r>
          </w:p>
        </w:tc>
      </w:tr>
      <w:tr w:rsidR="00295171" w14:paraId="244D605E" w14:textId="77777777" w:rsidTr="00295171">
        <w:tc>
          <w:tcPr>
            <w:tcW w:w="9350" w:type="dxa"/>
          </w:tcPr>
          <w:p w14:paraId="3D6B032B" w14:textId="77777777" w:rsidR="00B00189" w:rsidRDefault="00295171" w:rsidP="00B00189">
            <w:r w:rsidRPr="00295171">
              <w:rPr>
                <w:b/>
                <w:bCs/>
              </w:rPr>
              <w:lastRenderedPageBreak/>
              <w:t xml:space="preserve">Document </w:t>
            </w:r>
            <w:r>
              <w:rPr>
                <w:b/>
                <w:bCs/>
              </w:rPr>
              <w:t>C</w:t>
            </w:r>
            <w:r w:rsidRPr="00295171">
              <w:rPr>
                <w:b/>
                <w:bCs/>
              </w:rPr>
              <w:t>:</w:t>
            </w:r>
            <w:r>
              <w:t xml:space="preserve"> </w:t>
            </w:r>
            <w:r w:rsidR="00B00189">
              <w:t xml:space="preserve">Excerpt from “Marching Mothers” by Jessica Viñas-Nelson, </w:t>
            </w:r>
            <w:r w:rsidR="00B00189" w:rsidRPr="002035C1">
              <w:rPr>
                <w:i/>
                <w:iCs/>
              </w:rPr>
              <w:t>Picturing Black History</w:t>
            </w:r>
          </w:p>
          <w:p w14:paraId="6A57475C" w14:textId="77777777" w:rsidR="00B00189" w:rsidRDefault="00B00189" w:rsidP="00B00189">
            <w:pPr>
              <w:rPr>
                <w:rFonts w:eastAsiaTheme="majorEastAsia" w:cstheme="minorHAnsi"/>
                <w:sz w:val="26"/>
                <w:szCs w:val="26"/>
              </w:rPr>
            </w:pPr>
          </w:p>
          <w:p w14:paraId="284C29DF" w14:textId="29458049" w:rsidR="000012EF" w:rsidRPr="00B00189" w:rsidRDefault="006C2AED" w:rsidP="00B00189">
            <w:pPr>
              <w:rPr>
                <w:rFonts w:cstheme="minorHAnsi"/>
                <w:color w:val="212529"/>
                <w:sz w:val="26"/>
                <w:szCs w:val="26"/>
              </w:rPr>
            </w:pPr>
            <w:r w:rsidRPr="00B00189">
              <w:rPr>
                <w:rFonts w:eastAsiaTheme="majorEastAsia" w:cstheme="minorHAnsi"/>
                <w:sz w:val="26"/>
                <w:szCs w:val="26"/>
              </w:rPr>
              <w:t>“[O</w:t>
            </w:r>
            <w:r w:rsidRPr="00B00189">
              <w:rPr>
                <w:rFonts w:eastAsiaTheme="majorEastAsia" w:cstheme="minorHAnsi"/>
                <w:color w:val="212529"/>
                <w:sz w:val="26"/>
                <w:szCs w:val="26"/>
              </w:rPr>
              <w:t>hio’s]</w:t>
            </w:r>
            <w:r w:rsidR="002022F8" w:rsidRPr="00B00189">
              <w:rPr>
                <w:rFonts w:eastAsiaTheme="majorEastAsia" w:cstheme="minorHAnsi"/>
                <w:color w:val="212529"/>
                <w:sz w:val="26"/>
                <w:szCs w:val="26"/>
              </w:rPr>
              <w:t xml:space="preserve"> first public schools only allowed funding for </w:t>
            </w:r>
            <w:r w:rsidRPr="00B00189">
              <w:rPr>
                <w:rFonts w:eastAsiaTheme="majorEastAsia" w:cstheme="minorHAnsi"/>
                <w:color w:val="212529"/>
                <w:sz w:val="26"/>
                <w:szCs w:val="26"/>
              </w:rPr>
              <w:t>‘</w:t>
            </w:r>
            <w:r w:rsidR="002022F8" w:rsidRPr="00B00189">
              <w:rPr>
                <w:rFonts w:eastAsiaTheme="majorEastAsia" w:cstheme="minorHAnsi"/>
                <w:color w:val="212529"/>
                <w:sz w:val="26"/>
                <w:szCs w:val="26"/>
              </w:rPr>
              <w:t>white youths.</w:t>
            </w:r>
            <w:r w:rsidRPr="00B00189">
              <w:rPr>
                <w:rFonts w:eastAsiaTheme="majorEastAsia" w:cstheme="minorHAnsi"/>
                <w:color w:val="212529"/>
                <w:sz w:val="26"/>
                <w:szCs w:val="26"/>
              </w:rPr>
              <w:t>’</w:t>
            </w:r>
            <w:r w:rsidR="002022F8" w:rsidRPr="00B00189">
              <w:rPr>
                <w:rFonts w:eastAsiaTheme="majorEastAsia" w:cstheme="minorHAnsi"/>
                <w:color w:val="212529"/>
                <w:sz w:val="26"/>
                <w:szCs w:val="26"/>
              </w:rPr>
              <w:t xml:space="preserve"> In 1848, Black Ohioans won the right to be taxed for the education of Black children. After another hard fight, the state repealed a provision allowing segregation in 1887. </w:t>
            </w:r>
            <w:r w:rsidR="002022F8" w:rsidRPr="00B00189">
              <w:rPr>
                <w:rFonts w:cstheme="minorHAnsi"/>
                <w:color w:val="212529"/>
                <w:sz w:val="26"/>
                <w:szCs w:val="26"/>
              </w:rPr>
              <w:t xml:space="preserve">Nevertheless, many Ohio schools remained segregated. </w:t>
            </w:r>
          </w:p>
          <w:p w14:paraId="4C7BF502" w14:textId="77777777" w:rsidR="000012EF" w:rsidRPr="00B00189" w:rsidRDefault="000012EF" w:rsidP="00B00189">
            <w:pPr>
              <w:rPr>
                <w:rFonts w:cstheme="minorHAnsi"/>
                <w:color w:val="212529"/>
                <w:sz w:val="26"/>
                <w:szCs w:val="26"/>
              </w:rPr>
            </w:pPr>
          </w:p>
          <w:p w14:paraId="4716E725" w14:textId="71056AFA" w:rsidR="002022F8" w:rsidRPr="00B00189" w:rsidRDefault="000012EF" w:rsidP="00B00189">
            <w:pPr>
              <w:rPr>
                <w:sz w:val="26"/>
                <w:szCs w:val="26"/>
              </w:rPr>
            </w:pPr>
            <w:r w:rsidRPr="00B00189">
              <w:rPr>
                <w:rFonts w:cstheme="minorHAnsi"/>
                <w:color w:val="212529"/>
                <w:sz w:val="26"/>
                <w:szCs w:val="26"/>
              </w:rPr>
              <w:t xml:space="preserve">In 1954, all of Hillsboro’s seventy Black elementary students attended Lincoln School. Many had to walk past the all-white schools to reach Lincoln, the all-Black school. Hillsboro’s schools, segregated since at least 1869, formalized segregation in 1939. </w:t>
            </w:r>
            <w:r w:rsidR="002022F8" w:rsidRPr="00B00189">
              <w:rPr>
                <w:rFonts w:cstheme="minorHAnsi"/>
                <w:color w:val="212529"/>
                <w:sz w:val="26"/>
                <w:szCs w:val="26"/>
              </w:rPr>
              <w:t xml:space="preserve">By 1954, the fight for integrated education was over a century old and school segregation had been illegal in the state for 70 years. </w:t>
            </w:r>
          </w:p>
          <w:p w14:paraId="54AE499C" w14:textId="77777777" w:rsidR="002022F8" w:rsidRPr="00B00189" w:rsidRDefault="002022F8" w:rsidP="00B00189">
            <w:pPr>
              <w:pStyle w:val="font8"/>
              <w:spacing w:before="0" w:beforeAutospacing="0" w:after="0" w:afterAutospacing="0"/>
              <w:textAlignment w:val="baseline"/>
              <w:rPr>
                <w:rFonts w:asciiTheme="minorHAnsi" w:hAnsiTheme="minorHAnsi" w:cstheme="minorHAnsi"/>
                <w:color w:val="212529"/>
                <w:sz w:val="26"/>
                <w:szCs w:val="26"/>
              </w:rPr>
            </w:pPr>
            <w:r w:rsidRPr="00B00189">
              <w:rPr>
                <w:rFonts w:asciiTheme="minorHAnsi" w:hAnsiTheme="minorHAnsi" w:cstheme="minorHAnsi"/>
                <w:color w:val="212529"/>
                <w:sz w:val="26"/>
                <w:szCs w:val="26"/>
              </w:rPr>
              <w:t> </w:t>
            </w:r>
          </w:p>
          <w:p w14:paraId="121D2AF7" w14:textId="628358B9" w:rsidR="002022F8" w:rsidRPr="00B00189" w:rsidRDefault="002022F8" w:rsidP="00B00189">
            <w:pPr>
              <w:pStyle w:val="font8"/>
              <w:spacing w:before="0" w:beforeAutospacing="0" w:after="0" w:afterAutospacing="0"/>
              <w:textAlignment w:val="baseline"/>
              <w:rPr>
                <w:rFonts w:asciiTheme="minorHAnsi" w:hAnsiTheme="minorHAnsi" w:cstheme="minorHAnsi"/>
                <w:color w:val="212529"/>
                <w:sz w:val="26"/>
                <w:szCs w:val="26"/>
              </w:rPr>
            </w:pPr>
            <w:r w:rsidRPr="00B00189">
              <w:rPr>
                <w:rFonts w:asciiTheme="minorHAnsi" w:hAnsiTheme="minorHAnsi" w:cstheme="minorHAnsi"/>
                <w:color w:val="212529"/>
                <w:sz w:val="26"/>
                <w:szCs w:val="26"/>
              </w:rPr>
              <w:t>The summer after </w:t>
            </w:r>
            <w:r w:rsidRPr="00B00189">
              <w:rPr>
                <w:rFonts w:asciiTheme="minorHAnsi" w:hAnsiTheme="minorHAnsi" w:cstheme="minorHAnsi"/>
                <w:i/>
                <w:iCs/>
                <w:color w:val="212529"/>
                <w:sz w:val="26"/>
                <w:szCs w:val="26"/>
                <w:bdr w:val="none" w:sz="0" w:space="0" w:color="auto" w:frame="1"/>
              </w:rPr>
              <w:t>Brown</w:t>
            </w:r>
            <w:r w:rsidRPr="00B00189">
              <w:rPr>
                <w:rFonts w:asciiTheme="minorHAnsi" w:hAnsiTheme="minorHAnsi" w:cstheme="minorHAnsi"/>
                <w:color w:val="212529"/>
                <w:sz w:val="26"/>
                <w:szCs w:val="26"/>
              </w:rPr>
              <w:t>, Imogene Curtis, Gertrude Clemons, and several other mothers started a petition demanding integration of Lincoln’s students and teachers into Washington and Webster.</w:t>
            </w:r>
            <w:r w:rsidR="000012EF" w:rsidRPr="00B00189">
              <w:rPr>
                <w:rFonts w:asciiTheme="minorHAnsi" w:hAnsiTheme="minorHAnsi" w:cstheme="minorHAnsi"/>
                <w:color w:val="212529"/>
                <w:sz w:val="26"/>
                <w:szCs w:val="26"/>
              </w:rPr>
              <w:t xml:space="preserve"> </w:t>
            </w:r>
            <w:r w:rsidRPr="00B00189">
              <w:rPr>
                <w:rFonts w:asciiTheme="minorHAnsi" w:hAnsiTheme="minorHAnsi" w:cstheme="minorHAnsi"/>
                <w:color w:val="212529"/>
                <w:sz w:val="26"/>
                <w:szCs w:val="26"/>
              </w:rPr>
              <w:t>50 Black students accompanied by their parents presented themselves at Washington and Webster on the first day of school. Segregation seemed like it might come to an anticlimactic end as they were enrolled and assigned classrooms.</w:t>
            </w:r>
          </w:p>
          <w:p w14:paraId="0405F1B8" w14:textId="77777777" w:rsidR="002022F8" w:rsidRPr="00B00189" w:rsidRDefault="002022F8" w:rsidP="00B00189">
            <w:pPr>
              <w:pStyle w:val="font8"/>
              <w:spacing w:before="0" w:beforeAutospacing="0" w:after="0" w:afterAutospacing="0"/>
              <w:textAlignment w:val="baseline"/>
              <w:rPr>
                <w:rFonts w:asciiTheme="minorHAnsi" w:hAnsiTheme="minorHAnsi" w:cstheme="minorHAnsi"/>
                <w:color w:val="212529"/>
                <w:sz w:val="26"/>
                <w:szCs w:val="26"/>
              </w:rPr>
            </w:pPr>
            <w:r w:rsidRPr="00B00189">
              <w:rPr>
                <w:rFonts w:asciiTheme="minorHAnsi" w:hAnsiTheme="minorHAnsi" w:cstheme="minorHAnsi"/>
                <w:color w:val="212529"/>
                <w:sz w:val="26"/>
                <w:szCs w:val="26"/>
              </w:rPr>
              <w:t> </w:t>
            </w:r>
          </w:p>
          <w:p w14:paraId="7316C4DB" w14:textId="38A865B0" w:rsidR="002022F8" w:rsidRPr="00B00189" w:rsidRDefault="002022F8" w:rsidP="00B00189">
            <w:pPr>
              <w:pStyle w:val="font8"/>
              <w:spacing w:before="0" w:beforeAutospacing="0" w:after="0" w:afterAutospacing="0"/>
              <w:textAlignment w:val="baseline"/>
              <w:rPr>
                <w:rFonts w:asciiTheme="minorHAnsi" w:hAnsiTheme="minorHAnsi" w:cstheme="minorHAnsi"/>
                <w:color w:val="212529"/>
                <w:sz w:val="26"/>
                <w:szCs w:val="26"/>
              </w:rPr>
            </w:pPr>
            <w:r w:rsidRPr="00B00189">
              <w:rPr>
                <w:rFonts w:asciiTheme="minorHAnsi" w:hAnsiTheme="minorHAnsi" w:cstheme="minorHAnsi"/>
                <w:color w:val="212529"/>
                <w:sz w:val="26"/>
                <w:szCs w:val="26"/>
              </w:rPr>
              <w:t>Within days, the school board redrew district lines. The resulting map</w:t>
            </w:r>
            <w:r w:rsidR="000012EF" w:rsidRPr="00B00189">
              <w:rPr>
                <w:rFonts w:asciiTheme="minorHAnsi" w:hAnsiTheme="minorHAnsi" w:cstheme="minorHAnsi"/>
                <w:color w:val="212529"/>
                <w:sz w:val="26"/>
                <w:szCs w:val="26"/>
              </w:rPr>
              <w:t xml:space="preserve"> was drawn so </w:t>
            </w:r>
            <w:r w:rsidRPr="00B00189">
              <w:rPr>
                <w:rFonts w:asciiTheme="minorHAnsi" w:hAnsiTheme="minorHAnsi" w:cstheme="minorHAnsi"/>
                <w:color w:val="212529"/>
                <w:sz w:val="26"/>
                <w:szCs w:val="26"/>
              </w:rPr>
              <w:t>that only a handful of Black children were assigned to Washington and Webster. Lincoln remained all-Black. White students, a board member later told the court, would be insulted if assigned to Lincoln.</w:t>
            </w:r>
          </w:p>
          <w:p w14:paraId="2A87C234" w14:textId="27F7EB29" w:rsidR="00295171" w:rsidRPr="00B00189" w:rsidRDefault="00295171" w:rsidP="00B00189">
            <w:pPr>
              <w:rPr>
                <w:rFonts w:cstheme="minorHAnsi"/>
                <w:sz w:val="26"/>
                <w:szCs w:val="26"/>
              </w:rPr>
            </w:pPr>
          </w:p>
          <w:p w14:paraId="1F9A6AC8" w14:textId="12E1B96D" w:rsidR="001A5EDE" w:rsidRPr="00B00189" w:rsidRDefault="00D949BB" w:rsidP="00B00189">
            <w:pPr>
              <w:rPr>
                <w:sz w:val="26"/>
                <w:szCs w:val="26"/>
              </w:rPr>
            </w:pPr>
            <w:r w:rsidRPr="00B00189">
              <w:rPr>
                <w:rFonts w:cstheme="minorHAnsi"/>
                <w:color w:val="212529"/>
                <w:sz w:val="26"/>
                <w:szCs w:val="26"/>
              </w:rPr>
              <w:t xml:space="preserve">Unwilling to accept this charade, the mothers began marching their children to Washington and Webster each day only to be rebuffed. </w:t>
            </w:r>
            <w:r w:rsidR="001A5EDE" w:rsidRPr="00B00189">
              <w:rPr>
                <w:rFonts w:cstheme="minorHAnsi"/>
                <w:color w:val="212529"/>
                <w:sz w:val="26"/>
                <w:szCs w:val="26"/>
              </w:rPr>
              <w:t>Every d</w:t>
            </w:r>
            <w:r w:rsidRPr="00B00189">
              <w:rPr>
                <w:rFonts w:cstheme="minorHAnsi"/>
                <w:color w:val="212529"/>
                <w:sz w:val="26"/>
                <w:szCs w:val="26"/>
              </w:rPr>
              <w:t>ay</w:t>
            </w:r>
            <w:r w:rsidR="001A5EDE" w:rsidRPr="00B00189">
              <w:rPr>
                <w:rFonts w:cstheme="minorHAnsi"/>
                <w:color w:val="212529"/>
                <w:sz w:val="26"/>
                <w:szCs w:val="26"/>
              </w:rPr>
              <w:t xml:space="preserve"> meant another morning march for some 20 mothers and 40 children. Throughout the 1954-55 and 1955-56 school years they marched every day without fail. </w:t>
            </w:r>
          </w:p>
          <w:p w14:paraId="6D0558B6" w14:textId="77777777" w:rsidR="001A5EDE" w:rsidRPr="00B00189" w:rsidRDefault="001A5EDE" w:rsidP="00B00189">
            <w:pPr>
              <w:rPr>
                <w:rFonts w:cstheme="minorHAnsi"/>
                <w:sz w:val="26"/>
                <w:szCs w:val="26"/>
              </w:rPr>
            </w:pPr>
          </w:p>
          <w:p w14:paraId="65919581" w14:textId="3A79C731" w:rsidR="002022F8" w:rsidRPr="00B00189" w:rsidRDefault="002022F8" w:rsidP="00B00189">
            <w:pPr>
              <w:rPr>
                <w:rFonts w:cstheme="minorHAnsi"/>
                <w:sz w:val="26"/>
                <w:szCs w:val="26"/>
              </w:rPr>
            </w:pPr>
            <w:r w:rsidRPr="00B00189">
              <w:rPr>
                <w:rFonts w:cstheme="minorHAnsi"/>
                <w:i/>
                <w:iCs/>
                <w:color w:val="212529"/>
                <w:sz w:val="26"/>
                <w:szCs w:val="26"/>
                <w:bdr w:val="none" w:sz="0" w:space="0" w:color="auto" w:frame="1"/>
              </w:rPr>
              <w:t>Brown </w:t>
            </w:r>
            <w:r w:rsidRPr="00B00189">
              <w:rPr>
                <w:rFonts w:cstheme="minorHAnsi"/>
                <w:color w:val="212529"/>
                <w:sz w:val="26"/>
                <w:szCs w:val="26"/>
              </w:rPr>
              <w:t>receives a lot of praise for ending school segregation. But the ruling didn’t make it a reality. Black students and parents’ actions, sacrifices, persistence, and continuing fight today gave </w:t>
            </w:r>
            <w:r w:rsidRPr="00B00189">
              <w:rPr>
                <w:rFonts w:cstheme="minorHAnsi"/>
                <w:i/>
                <w:iCs/>
                <w:color w:val="212529"/>
                <w:sz w:val="26"/>
                <w:szCs w:val="26"/>
                <w:bdr w:val="none" w:sz="0" w:space="0" w:color="auto" w:frame="1"/>
              </w:rPr>
              <w:t>Brown </w:t>
            </w:r>
            <w:r w:rsidRPr="00B00189">
              <w:rPr>
                <w:rFonts w:cstheme="minorHAnsi"/>
                <w:color w:val="212529"/>
                <w:sz w:val="26"/>
                <w:szCs w:val="26"/>
              </w:rPr>
              <w:t>meaning. The burden of enforcement was borne on the backs (and marching feet) of Hillsboro students and parents in what became the</w:t>
            </w:r>
            <w:r w:rsidRPr="00B00189">
              <w:rPr>
                <w:rFonts w:cstheme="minorHAnsi"/>
                <w:i/>
                <w:iCs/>
                <w:color w:val="212529"/>
                <w:sz w:val="26"/>
                <w:szCs w:val="26"/>
                <w:bdr w:val="none" w:sz="0" w:space="0" w:color="auto" w:frame="1"/>
              </w:rPr>
              <w:t> </w:t>
            </w:r>
            <w:r w:rsidR="000012EF" w:rsidRPr="00B00189">
              <w:rPr>
                <w:rFonts w:cstheme="minorHAnsi"/>
                <w:color w:val="212529"/>
                <w:sz w:val="26"/>
                <w:szCs w:val="26"/>
                <w:bdr w:val="none" w:sz="0" w:space="0" w:color="auto" w:frame="1"/>
              </w:rPr>
              <w:t>first northern test case</w:t>
            </w:r>
            <w:r w:rsidR="000012EF" w:rsidRPr="00B00189">
              <w:rPr>
                <w:rFonts w:cstheme="minorHAnsi"/>
                <w:color w:val="212529"/>
                <w:sz w:val="26"/>
                <w:szCs w:val="26"/>
              </w:rPr>
              <w:t xml:space="preserve"> </w:t>
            </w:r>
            <w:r w:rsidRPr="00B00189">
              <w:rPr>
                <w:rFonts w:cstheme="minorHAnsi"/>
                <w:color w:val="212529"/>
                <w:sz w:val="26"/>
                <w:szCs w:val="26"/>
              </w:rPr>
              <w:t>of the </w:t>
            </w:r>
            <w:r w:rsidRPr="00B00189">
              <w:rPr>
                <w:rFonts w:cstheme="minorHAnsi"/>
                <w:i/>
                <w:iCs/>
                <w:color w:val="212529"/>
                <w:sz w:val="26"/>
                <w:szCs w:val="26"/>
                <w:bdr w:val="none" w:sz="0" w:space="0" w:color="auto" w:frame="1"/>
              </w:rPr>
              <w:t>Brown</w:t>
            </w:r>
            <w:r w:rsidRPr="00B00189">
              <w:rPr>
                <w:rFonts w:cstheme="minorHAnsi"/>
                <w:color w:val="212529"/>
                <w:sz w:val="26"/>
                <w:szCs w:val="26"/>
              </w:rPr>
              <w:t> decision.</w:t>
            </w:r>
            <w:r w:rsidR="000012EF" w:rsidRPr="00B00189">
              <w:rPr>
                <w:rFonts w:cstheme="minorHAnsi"/>
                <w:color w:val="212529"/>
                <w:sz w:val="26"/>
                <w:szCs w:val="26"/>
              </w:rPr>
              <w:t>”</w:t>
            </w:r>
          </w:p>
          <w:p w14:paraId="08223B66" w14:textId="77777777" w:rsidR="00295171" w:rsidRDefault="00295171" w:rsidP="00A87FD4"/>
        </w:tc>
      </w:tr>
    </w:tbl>
    <w:p w14:paraId="205F7661" w14:textId="3B6485C2" w:rsidR="00295171" w:rsidRP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6E5A4D11" w14:textId="4CEFE972" w:rsidR="00295171" w:rsidRPr="006C2AED" w:rsidRDefault="00295171" w:rsidP="006C2AED">
            <w:r w:rsidRPr="00295171">
              <w:rPr>
                <w:b/>
                <w:bCs/>
              </w:rPr>
              <w:t xml:space="preserve">Document </w:t>
            </w:r>
            <w:r>
              <w:rPr>
                <w:b/>
                <w:bCs/>
              </w:rPr>
              <w:t>D</w:t>
            </w:r>
            <w:r w:rsidRPr="00295171">
              <w:rPr>
                <w:b/>
                <w:bCs/>
              </w:rPr>
              <w:t>:</w:t>
            </w:r>
            <w:r>
              <w:t xml:space="preserve"> </w:t>
            </w:r>
            <w:r w:rsidR="007D2B5D">
              <w:t xml:space="preserve">Graph from </w:t>
            </w:r>
            <w:r w:rsidR="006C2AED">
              <w:t xml:space="preserve">“Schools are still segregated, and black children are paying a price” by Emma García, </w:t>
            </w:r>
            <w:r w:rsidR="006C2AED" w:rsidRPr="001E0770">
              <w:rPr>
                <w:i/>
                <w:iCs/>
              </w:rPr>
              <w:t>Economic Policy Institute</w:t>
            </w:r>
          </w:p>
          <w:p w14:paraId="7CE79E6B" w14:textId="77777777" w:rsidR="00295171" w:rsidRDefault="00295171" w:rsidP="00295171">
            <w:pPr>
              <w:rPr>
                <w:b/>
                <w:bCs/>
              </w:rPr>
            </w:pPr>
          </w:p>
          <w:p w14:paraId="273BA45E" w14:textId="7EA1C02F" w:rsidR="00295171" w:rsidRDefault="001A5EDE" w:rsidP="001A5EDE">
            <w:pPr>
              <w:rPr>
                <w:b/>
                <w:bCs/>
              </w:rPr>
            </w:pPr>
            <w:r>
              <w:rPr>
                <w:b/>
                <w:bCs/>
                <w:noProof/>
              </w:rPr>
              <w:drawing>
                <wp:inline distT="0" distB="0" distL="0" distR="0" wp14:anchorId="3ED45FD0" wp14:editId="6A0D1E2D">
                  <wp:extent cx="5943600" cy="3481824"/>
                  <wp:effectExtent l="0" t="0" r="0" b="0"/>
                  <wp:docPr id="5" name="Picture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pic:nvPicPr>
                        <pic:blipFill rotWithShape="1">
                          <a:blip r:embed="rId11">
                            <a:extLst>
                              <a:ext uri="{28A0092B-C50C-407E-A947-70E740481C1C}">
                                <a14:useLocalDpi xmlns:a14="http://schemas.microsoft.com/office/drawing/2010/main" val="0"/>
                              </a:ext>
                            </a:extLst>
                          </a:blip>
                          <a:srcRect t="8902"/>
                          <a:stretch/>
                        </pic:blipFill>
                        <pic:spPr bwMode="auto">
                          <a:xfrm>
                            <a:off x="0" y="0"/>
                            <a:ext cx="5943600" cy="3481824"/>
                          </a:xfrm>
                          <a:prstGeom prst="rect">
                            <a:avLst/>
                          </a:prstGeom>
                          <a:ln>
                            <a:noFill/>
                          </a:ln>
                          <a:extLst>
                            <a:ext uri="{53640926-AAD7-44D8-BBD7-CCE9431645EC}">
                              <a14:shadowObscured xmlns:a14="http://schemas.microsoft.com/office/drawing/2010/main"/>
                            </a:ext>
                          </a:extLst>
                        </pic:spPr>
                      </pic:pic>
                    </a:graphicData>
                  </a:graphic>
                </wp:inline>
              </w:drawing>
            </w:r>
          </w:p>
          <w:p w14:paraId="1081423A" w14:textId="361D7082" w:rsidR="00295171" w:rsidRDefault="00295171" w:rsidP="00295171">
            <w:pPr>
              <w:rPr>
                <w:b/>
                <w:bCs/>
              </w:rPr>
            </w:pPr>
          </w:p>
        </w:tc>
      </w:tr>
      <w:tr w:rsidR="00295171" w14:paraId="30406374" w14:textId="77777777" w:rsidTr="00295171">
        <w:tc>
          <w:tcPr>
            <w:tcW w:w="9350" w:type="dxa"/>
          </w:tcPr>
          <w:p w14:paraId="58150677" w14:textId="3A501E42" w:rsidR="00295171" w:rsidRPr="00D52046" w:rsidRDefault="00295171" w:rsidP="00A87FD4">
            <w:r w:rsidRPr="00D52046">
              <w:rPr>
                <w:b/>
                <w:bCs/>
              </w:rPr>
              <w:t>Document E:</w:t>
            </w:r>
            <w:r w:rsidRPr="00D52046">
              <w:t xml:space="preserve"> </w:t>
            </w:r>
            <w:r w:rsidR="007D2B5D">
              <w:t xml:space="preserve">Excerpt on </w:t>
            </w:r>
            <w:r w:rsidR="00D52046" w:rsidRPr="00D52046">
              <w:t>Penick v. Columbus Board of Education</w:t>
            </w:r>
            <w:r w:rsidR="00D52046">
              <w:t xml:space="preserve">, 1977, </w:t>
            </w:r>
            <w:r w:rsidR="007D2B5D">
              <w:t xml:space="preserve">from </w:t>
            </w:r>
            <w:r w:rsidR="00D52046">
              <w:t>Ohio History Central</w:t>
            </w:r>
          </w:p>
          <w:p w14:paraId="39A5DF3E" w14:textId="77777777" w:rsidR="00295171" w:rsidRPr="00D52046" w:rsidRDefault="00295171" w:rsidP="00A87FD4"/>
          <w:p w14:paraId="196CF9C5" w14:textId="77777777" w:rsidR="00D52046" w:rsidRPr="00122DDE" w:rsidRDefault="00D52046" w:rsidP="00D52046">
            <w:pPr>
              <w:pStyle w:val="NormalWeb"/>
              <w:shd w:val="clear" w:color="auto" w:fill="FFFFFF"/>
              <w:spacing w:before="0" w:beforeAutospacing="0" w:after="150" w:afterAutospacing="0"/>
              <w:rPr>
                <w:rFonts w:ascii="Helvetica Neue" w:hAnsi="Helvetica Neue"/>
                <w:color w:val="000000" w:themeColor="text1"/>
                <w:sz w:val="21"/>
                <w:szCs w:val="21"/>
              </w:rPr>
            </w:pPr>
            <w:r w:rsidRPr="00122DDE">
              <w:rPr>
                <w:rFonts w:ascii="Helvetica Neue" w:hAnsi="Helvetica Neue"/>
                <w:color w:val="000000" w:themeColor="text1"/>
                <w:sz w:val="21"/>
                <w:szCs w:val="21"/>
              </w:rPr>
              <w:t>The federal court case, </w:t>
            </w:r>
            <w:r w:rsidRPr="00122DDE">
              <w:rPr>
                <w:rStyle w:val="Emphasis"/>
                <w:rFonts w:ascii="Helvetica Neue" w:hAnsi="Helvetica Neue"/>
                <w:color w:val="000000" w:themeColor="text1"/>
                <w:sz w:val="21"/>
                <w:szCs w:val="21"/>
              </w:rPr>
              <w:t>Penick v. Columbus Board of Education</w:t>
            </w:r>
            <w:r w:rsidRPr="00122DDE">
              <w:rPr>
                <w:rFonts w:ascii="Helvetica Neue" w:hAnsi="Helvetica Neue"/>
                <w:color w:val="000000" w:themeColor="text1"/>
                <w:sz w:val="21"/>
                <w:szCs w:val="21"/>
              </w:rPr>
              <w:t>, led to the desegregation of Columbus, Ohio's public schools.</w:t>
            </w:r>
          </w:p>
          <w:p w14:paraId="04B6B1B8" w14:textId="77777777" w:rsidR="00D52046" w:rsidRPr="00122DDE" w:rsidRDefault="00D52046" w:rsidP="00D52046">
            <w:pPr>
              <w:pStyle w:val="NormalWeb"/>
              <w:shd w:val="clear" w:color="auto" w:fill="FFFFFF"/>
              <w:spacing w:before="0" w:beforeAutospacing="0" w:after="150" w:afterAutospacing="0"/>
              <w:rPr>
                <w:rFonts w:ascii="Helvetica Neue" w:hAnsi="Helvetica Neue"/>
                <w:color w:val="000000" w:themeColor="text1"/>
                <w:sz w:val="21"/>
                <w:szCs w:val="21"/>
              </w:rPr>
            </w:pPr>
            <w:r w:rsidRPr="00122DDE">
              <w:rPr>
                <w:rFonts w:ascii="Helvetica Neue" w:hAnsi="Helvetica Neue"/>
                <w:color w:val="000000" w:themeColor="text1"/>
                <w:sz w:val="21"/>
                <w:szCs w:val="21"/>
              </w:rPr>
              <w:t>Circuit Court Judge Robert Duncan ruled in </w:t>
            </w:r>
            <w:r w:rsidRPr="00122DDE">
              <w:rPr>
                <w:rStyle w:val="Emphasis"/>
                <w:rFonts w:ascii="Helvetica Neue" w:hAnsi="Helvetica Neue"/>
                <w:color w:val="000000" w:themeColor="text1"/>
                <w:sz w:val="21"/>
                <w:szCs w:val="21"/>
              </w:rPr>
              <w:t>Penick v. Columbus Board of Education</w:t>
            </w:r>
            <w:r w:rsidRPr="00122DDE">
              <w:rPr>
                <w:rFonts w:ascii="Helvetica Neue" w:hAnsi="Helvetica Neue"/>
                <w:color w:val="000000" w:themeColor="text1"/>
                <w:sz w:val="21"/>
                <w:szCs w:val="21"/>
              </w:rPr>
              <w:t> that schools in Columbus, Ohio were segregated and that the Columbus Board of Education knowingly kept white and African American students apart from each other by creating school boundaries that sent African American students to predominantly African American schools and white students to predominantly white schools. Duncan cited evidence that this policy had existed since at least 1909. The judge made his ruling on March 8, 1977.</w:t>
            </w:r>
          </w:p>
          <w:p w14:paraId="1DDC8754" w14:textId="576AACAB" w:rsidR="00295171" w:rsidRPr="00D52046" w:rsidRDefault="00D52046" w:rsidP="00D52046">
            <w:pPr>
              <w:pStyle w:val="NormalWeb"/>
              <w:shd w:val="clear" w:color="auto" w:fill="FFFFFF"/>
              <w:spacing w:before="0" w:beforeAutospacing="0" w:after="150" w:afterAutospacing="0"/>
              <w:rPr>
                <w:rFonts w:ascii="Helvetica Neue" w:hAnsi="Helvetica Neue"/>
                <w:color w:val="333333"/>
                <w:sz w:val="21"/>
                <w:szCs w:val="21"/>
              </w:rPr>
            </w:pPr>
            <w:r w:rsidRPr="00122DDE">
              <w:rPr>
                <w:rFonts w:ascii="Helvetica Neue" w:hAnsi="Helvetica Neue"/>
                <w:color w:val="000000" w:themeColor="text1"/>
                <w:sz w:val="21"/>
                <w:szCs w:val="21"/>
              </w:rPr>
              <w:t>As a result of this ruling, the Columbus Board of Education began a program of school busing to create a desegregated school district. The school system bused some white students to traditionally African American schools and bused some African American students to historically white schools. Within two years of the judge's decision, approximately one-third of Columbus Public School students rode buses to school.</w:t>
            </w:r>
          </w:p>
        </w:tc>
      </w:tr>
    </w:tbl>
    <w:p w14:paraId="5FECB232" w14:textId="7BB7CBB1" w:rsidR="00295171" w:rsidRDefault="00295171" w:rsidP="00295171">
      <w:pPr>
        <w:rPr>
          <w:b/>
          <w:bCs/>
        </w:rPr>
      </w:pPr>
    </w:p>
    <w:tbl>
      <w:tblPr>
        <w:tblStyle w:val="TableGrid"/>
        <w:tblW w:w="0" w:type="auto"/>
        <w:tblLook w:val="04A0" w:firstRow="1" w:lastRow="0" w:firstColumn="1" w:lastColumn="0" w:noHBand="0" w:noVBand="1"/>
      </w:tblPr>
      <w:tblGrid>
        <w:gridCol w:w="9350"/>
      </w:tblGrid>
      <w:tr w:rsidR="00295171" w14:paraId="713002FD" w14:textId="77777777" w:rsidTr="00295171">
        <w:tc>
          <w:tcPr>
            <w:tcW w:w="9350" w:type="dxa"/>
          </w:tcPr>
          <w:p w14:paraId="647ED955" w14:textId="307EC952" w:rsidR="00295171" w:rsidRPr="00291447" w:rsidRDefault="00295171" w:rsidP="0022288F">
            <w:pPr>
              <w:pStyle w:val="Heading1"/>
              <w:shd w:val="clear" w:color="auto" w:fill="FFFFFF"/>
              <w:spacing w:before="0" w:beforeAutospacing="0" w:after="225" w:afterAutospacing="0"/>
              <w:textAlignment w:val="baseline"/>
              <w:rPr>
                <w:rFonts w:asciiTheme="minorHAnsi" w:hAnsiTheme="minorHAnsi" w:cstheme="minorHAnsi"/>
                <w:b w:val="0"/>
                <w:bCs w:val="0"/>
                <w:color w:val="333333"/>
                <w:spacing w:val="-1"/>
                <w:sz w:val="24"/>
                <w:szCs w:val="24"/>
              </w:rPr>
            </w:pPr>
            <w:r w:rsidRPr="00291447">
              <w:rPr>
                <w:rFonts w:asciiTheme="minorHAnsi" w:hAnsiTheme="minorHAnsi" w:cstheme="minorHAnsi"/>
                <w:sz w:val="24"/>
                <w:szCs w:val="24"/>
              </w:rPr>
              <w:lastRenderedPageBreak/>
              <w:t xml:space="preserve">Document F: </w:t>
            </w:r>
            <w:r w:rsidR="007D2B5D" w:rsidRPr="00E73D38">
              <w:rPr>
                <w:rFonts w:asciiTheme="minorHAnsi" w:hAnsiTheme="minorHAnsi" w:cstheme="minorHAnsi"/>
                <w:b w:val="0"/>
                <w:bCs w:val="0"/>
                <w:color w:val="000000" w:themeColor="text1"/>
                <w:sz w:val="24"/>
                <w:szCs w:val="24"/>
              </w:rPr>
              <w:t xml:space="preserve">Excerpt from </w:t>
            </w:r>
            <w:r w:rsidR="0022288F" w:rsidRPr="00E73D38">
              <w:rPr>
                <w:rFonts w:asciiTheme="minorHAnsi" w:hAnsiTheme="minorHAnsi" w:cstheme="minorHAnsi"/>
                <w:b w:val="0"/>
                <w:bCs w:val="0"/>
                <w:color w:val="000000" w:themeColor="text1"/>
                <w:sz w:val="24"/>
                <w:szCs w:val="24"/>
              </w:rPr>
              <w:t>“</w:t>
            </w:r>
            <w:r w:rsidR="0022288F" w:rsidRPr="00E73D38">
              <w:rPr>
                <w:rFonts w:asciiTheme="minorHAnsi" w:hAnsiTheme="minorHAnsi" w:cstheme="minorHAnsi"/>
                <w:b w:val="0"/>
                <w:bCs w:val="0"/>
                <w:color w:val="000000" w:themeColor="text1"/>
                <w:spacing w:val="-1"/>
                <w:sz w:val="24"/>
                <w:szCs w:val="24"/>
              </w:rPr>
              <w:t xml:space="preserve">After 50-Year Legal Struggle, Mississippi School District Ordered </w:t>
            </w:r>
            <w:r w:rsidR="00213001" w:rsidRPr="00E73D38">
              <w:rPr>
                <w:rFonts w:asciiTheme="minorHAnsi" w:hAnsiTheme="minorHAnsi" w:cstheme="minorHAnsi"/>
                <w:b w:val="0"/>
                <w:bCs w:val="0"/>
                <w:color w:val="000000" w:themeColor="text1"/>
                <w:spacing w:val="-1"/>
                <w:sz w:val="24"/>
                <w:szCs w:val="24"/>
              </w:rPr>
              <w:t>to</w:t>
            </w:r>
            <w:r w:rsidR="0022288F" w:rsidRPr="00E73D38">
              <w:rPr>
                <w:rFonts w:asciiTheme="minorHAnsi" w:hAnsiTheme="minorHAnsi" w:cstheme="minorHAnsi"/>
                <w:b w:val="0"/>
                <w:bCs w:val="0"/>
                <w:color w:val="000000" w:themeColor="text1"/>
                <w:spacing w:val="-1"/>
                <w:sz w:val="24"/>
                <w:szCs w:val="24"/>
              </w:rPr>
              <w:t xml:space="preserve"> Desegregate,” May 17</w:t>
            </w:r>
            <w:r w:rsidR="0022288F" w:rsidRPr="00E73D38">
              <w:rPr>
                <w:rFonts w:asciiTheme="minorHAnsi" w:hAnsiTheme="minorHAnsi" w:cstheme="minorHAnsi"/>
                <w:b w:val="0"/>
                <w:bCs w:val="0"/>
                <w:color w:val="000000" w:themeColor="text1"/>
                <w:spacing w:val="-1"/>
                <w:sz w:val="24"/>
                <w:szCs w:val="24"/>
                <w:vertAlign w:val="superscript"/>
              </w:rPr>
              <w:t>th</w:t>
            </w:r>
            <w:r w:rsidR="0022288F" w:rsidRPr="00E73D38">
              <w:rPr>
                <w:rFonts w:asciiTheme="minorHAnsi" w:hAnsiTheme="minorHAnsi" w:cstheme="minorHAnsi"/>
                <w:b w:val="0"/>
                <w:bCs w:val="0"/>
                <w:color w:val="000000" w:themeColor="text1"/>
                <w:spacing w:val="-1"/>
                <w:sz w:val="24"/>
                <w:szCs w:val="24"/>
              </w:rPr>
              <w:t xml:space="preserve">, 2016, </w:t>
            </w:r>
            <w:r w:rsidR="00291447" w:rsidRPr="00E73D38">
              <w:rPr>
                <w:rFonts w:asciiTheme="minorHAnsi" w:hAnsiTheme="minorHAnsi" w:cstheme="minorHAnsi"/>
                <w:b w:val="0"/>
                <w:bCs w:val="0"/>
                <w:color w:val="000000" w:themeColor="text1"/>
                <w:spacing w:val="-1"/>
                <w:sz w:val="24"/>
                <w:szCs w:val="24"/>
              </w:rPr>
              <w:t xml:space="preserve">by Camila Domonoske, </w:t>
            </w:r>
            <w:r w:rsidR="00291447" w:rsidRPr="00E73D38">
              <w:rPr>
                <w:rFonts w:asciiTheme="minorHAnsi" w:hAnsiTheme="minorHAnsi" w:cstheme="minorHAnsi"/>
                <w:b w:val="0"/>
                <w:bCs w:val="0"/>
                <w:i/>
                <w:iCs/>
                <w:color w:val="000000" w:themeColor="text1"/>
                <w:spacing w:val="-1"/>
                <w:sz w:val="24"/>
                <w:szCs w:val="24"/>
              </w:rPr>
              <w:t>NPR</w:t>
            </w:r>
          </w:p>
          <w:p w14:paraId="380BDAE8" w14:textId="77777777" w:rsidR="00295171" w:rsidRDefault="00295171" w:rsidP="00295171"/>
          <w:p w14:paraId="01624099" w14:textId="77777777" w:rsidR="0022288F" w:rsidRPr="00291447" w:rsidRDefault="0022288F" w:rsidP="0022288F">
            <w:pPr>
              <w:pStyle w:val="NormalWeb"/>
              <w:shd w:val="clear" w:color="auto" w:fill="FFFFFF"/>
              <w:spacing w:before="0" w:beforeAutospacing="0" w:after="0"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The </w:t>
            </w:r>
            <w:r w:rsidRPr="00291447">
              <w:rPr>
                <w:rStyle w:val="Emphasis"/>
                <w:rFonts w:asciiTheme="minorHAnsi" w:hAnsiTheme="minorHAnsi" w:cstheme="minorHAnsi"/>
                <w:color w:val="000000" w:themeColor="text1"/>
                <w:sz w:val="26"/>
                <w:szCs w:val="26"/>
                <w:bdr w:val="none" w:sz="0" w:space="0" w:color="auto" w:frame="1"/>
              </w:rPr>
              <w:t>Brown v. Board of Education</w:t>
            </w:r>
            <w:r w:rsidRPr="00291447">
              <w:rPr>
                <w:rFonts w:asciiTheme="minorHAnsi" w:hAnsiTheme="minorHAnsi" w:cstheme="minorHAnsi"/>
                <w:color w:val="000000" w:themeColor="text1"/>
                <w:sz w:val="26"/>
                <w:szCs w:val="26"/>
              </w:rPr>
              <w:t> decision was historic — but it's not history yet.</w:t>
            </w:r>
          </w:p>
          <w:p w14:paraId="3154D90B" w14:textId="77777777" w:rsidR="0022288F" w:rsidRPr="00291447" w:rsidRDefault="0022288F" w:rsidP="0022288F">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Just this week, a federal judge ordered a Mississippi school district to desegregate its schools.</w:t>
            </w:r>
          </w:p>
          <w:p w14:paraId="1F173BF6" w14:textId="7A2F3B83" w:rsidR="0022288F" w:rsidRPr="00291447" w:rsidRDefault="0022288F" w:rsidP="0022288F">
            <w:pPr>
              <w:pStyle w:val="NormalWeb"/>
              <w:shd w:val="clear" w:color="auto" w:fill="FFFFFF"/>
              <w:spacing w:before="0" w:beforeAutospacing="0" w:after="0"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 xml:space="preserve">The case on which the judge was ruling was originally brought during the summer of 1965. The first named plaintiff, "Diane Cowan, minor," was a </w:t>
            </w:r>
            <w:r w:rsidR="00291447" w:rsidRPr="00291447">
              <w:rPr>
                <w:rFonts w:asciiTheme="minorHAnsi" w:hAnsiTheme="minorHAnsi" w:cstheme="minorHAnsi"/>
                <w:color w:val="000000" w:themeColor="text1"/>
                <w:sz w:val="26"/>
                <w:szCs w:val="26"/>
              </w:rPr>
              <w:t>fourth grader</w:t>
            </w:r>
            <w:r w:rsidRPr="00291447">
              <w:rPr>
                <w:rFonts w:asciiTheme="minorHAnsi" w:hAnsiTheme="minorHAnsi" w:cstheme="minorHAnsi"/>
                <w:color w:val="000000" w:themeColor="text1"/>
                <w:sz w:val="26"/>
                <w:szCs w:val="26"/>
              </w:rPr>
              <w:t xml:space="preserve"> at the time. </w:t>
            </w:r>
            <w:r w:rsidR="00291447">
              <w:rPr>
                <w:rFonts w:asciiTheme="minorHAnsi" w:hAnsiTheme="minorHAnsi" w:cstheme="minorHAnsi"/>
                <w:color w:val="000000" w:themeColor="text1"/>
                <w:sz w:val="26"/>
                <w:szCs w:val="26"/>
              </w:rPr>
              <w:t>Now she’s</w:t>
            </w:r>
            <w:r w:rsidRPr="00291447">
              <w:rPr>
                <w:rFonts w:asciiTheme="minorHAnsi" w:hAnsiTheme="minorHAnsi" w:cstheme="minorHAnsi"/>
                <w:color w:val="000000" w:themeColor="text1"/>
                <w:sz w:val="26"/>
                <w:szCs w:val="26"/>
              </w:rPr>
              <w:t xml:space="preserve"> a 57-year-old clerk with the U.S. Postal Service.</w:t>
            </w:r>
          </w:p>
          <w:p w14:paraId="59641DDA" w14:textId="77777777" w:rsidR="0022288F" w:rsidRPr="00291447" w:rsidRDefault="0022288F" w:rsidP="0022288F">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The legal saga that bears her name continues because, for 50 years, the Cleveland, Miss., school district has failed to integrate.</w:t>
            </w:r>
          </w:p>
          <w:p w14:paraId="70DA0F58" w14:textId="77777777" w:rsidR="0022288F" w:rsidRPr="00291447" w:rsidRDefault="0022288F" w:rsidP="0022288F">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The town of 12,000 people — like many, many towns and cities in America — is racially segregated. A railroad track runs through town. Black people live on the east side of the tracks; white people live on the west side.</w:t>
            </w:r>
          </w:p>
          <w:p w14:paraId="4FBDF5C8" w14:textId="1F91D777" w:rsidR="0022288F" w:rsidRPr="00291447" w:rsidRDefault="0022288F" w:rsidP="00291447">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"In a school district where approximately 67 percent of the students are black and 30 percent of the students are white, half of Cleveland's schools — the schools on the east side of the railroad tracks — are all black or virtually all black," the federal government wrote. The other schools were disproportionately white.</w:t>
            </w:r>
          </w:p>
          <w:p w14:paraId="4576F515" w14:textId="18DE3487" w:rsidR="0022288F" w:rsidRPr="00291447" w:rsidRDefault="00291447" w:rsidP="0022288F">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It is finally t</w:t>
            </w:r>
            <w:r w:rsidR="0022288F" w:rsidRPr="00291447">
              <w:rPr>
                <w:rFonts w:asciiTheme="minorHAnsi" w:hAnsiTheme="minorHAnsi" w:cstheme="minorHAnsi"/>
                <w:color w:val="000000" w:themeColor="text1"/>
                <w:sz w:val="26"/>
                <w:szCs w:val="26"/>
              </w:rPr>
              <w:t>ime for the nuclear option: merging both high schools into a single school with around 1,000 students, and similarly combining middle schools.</w:t>
            </w:r>
          </w:p>
          <w:p w14:paraId="7FA5057C" w14:textId="77777777" w:rsidR="0022288F" w:rsidRPr="00291447" w:rsidRDefault="0022288F" w:rsidP="0022288F">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Some residents thought that would be too big and that the town couldn't afford new buildings.</w:t>
            </w:r>
          </w:p>
          <w:p w14:paraId="78D06499" w14:textId="77777777" w:rsidR="0022288F" w:rsidRPr="00291447" w:rsidRDefault="0022288F" w:rsidP="0022288F">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They also argued that forcing integration by merging would cause white families to turn to private schools, causing a drop in enrollment.</w:t>
            </w:r>
          </w:p>
          <w:p w14:paraId="6222EECC" w14:textId="4D9FA268" w:rsidR="00F924AF" w:rsidRPr="00786A33" w:rsidRDefault="00291447" w:rsidP="00786A33">
            <w:pPr>
              <w:pStyle w:val="NormalWeb"/>
              <w:shd w:val="clear" w:color="auto" w:fill="FFFFFF"/>
              <w:spacing w:before="0" w:beforeAutospacing="0" w:after="282" w:afterAutospacing="0"/>
              <w:textAlignment w:val="baseline"/>
              <w:rPr>
                <w:rFonts w:asciiTheme="minorHAnsi" w:hAnsiTheme="minorHAnsi" w:cstheme="minorHAnsi"/>
                <w:color w:val="000000" w:themeColor="text1"/>
                <w:sz w:val="26"/>
                <w:szCs w:val="26"/>
              </w:rPr>
            </w:pPr>
            <w:r w:rsidRPr="00291447">
              <w:rPr>
                <w:rFonts w:asciiTheme="minorHAnsi" w:hAnsiTheme="minorHAnsi" w:cstheme="minorHAnsi"/>
                <w:color w:val="000000" w:themeColor="text1"/>
                <w:sz w:val="26"/>
                <w:szCs w:val="26"/>
              </w:rPr>
              <w:t>No dice</w:t>
            </w:r>
            <w:r>
              <w:rPr>
                <w:rFonts w:asciiTheme="minorHAnsi" w:hAnsiTheme="minorHAnsi" w:cstheme="minorHAnsi"/>
                <w:color w:val="000000" w:themeColor="text1"/>
                <w:sz w:val="26"/>
                <w:szCs w:val="26"/>
              </w:rPr>
              <w:t xml:space="preserve">, </w:t>
            </w:r>
            <w:r w:rsidR="0022288F" w:rsidRPr="00291447">
              <w:rPr>
                <w:rFonts w:asciiTheme="minorHAnsi" w:hAnsiTheme="minorHAnsi" w:cstheme="minorHAnsi"/>
                <w:color w:val="000000" w:themeColor="text1"/>
                <w:sz w:val="26"/>
                <w:szCs w:val="26"/>
              </w:rPr>
              <w:t>said the judge: The fear of white flight doesn't override students' constitutional right to an integrated education.</w:t>
            </w:r>
          </w:p>
        </w:tc>
      </w:tr>
    </w:tbl>
    <w:p w14:paraId="50A41B5F" w14:textId="77777777" w:rsidR="00295171" w:rsidRDefault="00295171" w:rsidP="00295171">
      <w:pPr>
        <w:rPr>
          <w:b/>
          <w:bCs/>
        </w:rPr>
      </w:pPr>
    </w:p>
    <w:sectPr w:rsidR="00295171" w:rsidSect="00BC44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1DBB9" w14:textId="77777777" w:rsidR="007B23E7" w:rsidRDefault="007B23E7" w:rsidP="00DE71DB">
      <w:r>
        <w:separator/>
      </w:r>
    </w:p>
  </w:endnote>
  <w:endnote w:type="continuationSeparator" w:id="0">
    <w:p w14:paraId="1E984ADC" w14:textId="77777777" w:rsidR="007B23E7" w:rsidRDefault="007B23E7"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4966" w14:textId="77777777" w:rsidR="007B23E7" w:rsidRDefault="007B23E7" w:rsidP="00DE71DB">
      <w:r>
        <w:separator/>
      </w:r>
    </w:p>
  </w:footnote>
  <w:footnote w:type="continuationSeparator" w:id="0">
    <w:p w14:paraId="6D82EAC6" w14:textId="77777777" w:rsidR="007B23E7" w:rsidRDefault="007B23E7"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12EF"/>
    <w:rsid w:val="00043531"/>
    <w:rsid w:val="00122DDE"/>
    <w:rsid w:val="001A5EDE"/>
    <w:rsid w:val="002022F8"/>
    <w:rsid w:val="00213001"/>
    <w:rsid w:val="0022288F"/>
    <w:rsid w:val="002632F2"/>
    <w:rsid w:val="00291447"/>
    <w:rsid w:val="00295171"/>
    <w:rsid w:val="002E2404"/>
    <w:rsid w:val="003765A4"/>
    <w:rsid w:val="003A46C9"/>
    <w:rsid w:val="0044664B"/>
    <w:rsid w:val="004F3150"/>
    <w:rsid w:val="006C2AED"/>
    <w:rsid w:val="006F17C1"/>
    <w:rsid w:val="00786A33"/>
    <w:rsid w:val="007B23E7"/>
    <w:rsid w:val="007D2B5D"/>
    <w:rsid w:val="007D34B0"/>
    <w:rsid w:val="00894F6B"/>
    <w:rsid w:val="00920A79"/>
    <w:rsid w:val="00B00189"/>
    <w:rsid w:val="00BC44B0"/>
    <w:rsid w:val="00D22929"/>
    <w:rsid w:val="00D52046"/>
    <w:rsid w:val="00D949BB"/>
    <w:rsid w:val="00DE71DB"/>
    <w:rsid w:val="00E35D78"/>
    <w:rsid w:val="00E73D38"/>
    <w:rsid w:val="00F06947"/>
    <w:rsid w:val="00F924AF"/>
    <w:rsid w:val="00FE5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paragraph" w:styleId="Heading1">
    <w:name w:val="heading 1"/>
    <w:basedOn w:val="Normal"/>
    <w:link w:val="Heading1Char"/>
    <w:uiPriority w:val="9"/>
    <w:qFormat/>
    <w:rsid w:val="0022288F"/>
    <w:pPr>
      <w:spacing w:before="100" w:beforeAutospacing="1" w:after="100" w:afterAutospacing="1"/>
      <w:outlineLvl w:val="0"/>
    </w:pPr>
    <w:rPr>
      <w:rFonts w:ascii="Times New Roman" w:eastAsia="Times New Roma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2022F8"/>
    <w:pPr>
      <w:spacing w:before="100" w:beforeAutospacing="1" w:after="100" w:afterAutospacing="1"/>
    </w:pPr>
    <w:rPr>
      <w:rFonts w:ascii="Times New Roman" w:eastAsia="Times New Roman" w:hAnsi="Times New Roman" w:cs="Times New Roman"/>
      <w:lang w:eastAsia="zh-CN"/>
    </w:rPr>
  </w:style>
  <w:style w:type="character" w:styleId="Hyperlink">
    <w:name w:val="Hyperlink"/>
    <w:basedOn w:val="DefaultParagraphFont"/>
    <w:uiPriority w:val="99"/>
    <w:semiHidden/>
    <w:unhideWhenUsed/>
    <w:rsid w:val="002022F8"/>
    <w:rPr>
      <w:color w:val="0000FF"/>
      <w:u w:val="single"/>
    </w:rPr>
  </w:style>
  <w:style w:type="character" w:customStyle="1" w:styleId="wixguard">
    <w:name w:val="wixguard"/>
    <w:basedOn w:val="DefaultParagraphFont"/>
    <w:rsid w:val="002022F8"/>
  </w:style>
  <w:style w:type="paragraph" w:styleId="NormalWeb">
    <w:name w:val="Normal (Web)"/>
    <w:basedOn w:val="Normal"/>
    <w:uiPriority w:val="99"/>
    <w:unhideWhenUsed/>
    <w:rsid w:val="0022288F"/>
    <w:pPr>
      <w:spacing w:before="100" w:beforeAutospacing="1" w:after="100" w:afterAutospacing="1"/>
    </w:pPr>
    <w:rPr>
      <w:rFonts w:ascii="Times New Roman" w:eastAsia="Times New Roman" w:hAnsi="Times New Roman" w:cs="Times New Roman"/>
      <w:lang w:eastAsia="zh-CN"/>
    </w:rPr>
  </w:style>
  <w:style w:type="character" w:styleId="Emphasis">
    <w:name w:val="Emphasis"/>
    <w:basedOn w:val="DefaultParagraphFont"/>
    <w:uiPriority w:val="20"/>
    <w:qFormat/>
    <w:rsid w:val="0022288F"/>
    <w:rPr>
      <w:i/>
      <w:iCs/>
    </w:rPr>
  </w:style>
  <w:style w:type="character" w:customStyle="1" w:styleId="Heading1Char">
    <w:name w:val="Heading 1 Char"/>
    <w:basedOn w:val="DefaultParagraphFont"/>
    <w:link w:val="Heading1"/>
    <w:uiPriority w:val="9"/>
    <w:rsid w:val="0022288F"/>
    <w:rPr>
      <w:rFonts w:ascii="Times New Roman" w:eastAsia="Times New Roman" w:hAnsi="Times New Roman" w:cs="Times New Roman"/>
      <w:b/>
      <w:bCs/>
      <w:kern w:val="36"/>
      <w:sz w:val="48"/>
      <w:szCs w:val="48"/>
      <w:lang w:eastAsia="zh-CN"/>
    </w:rPr>
  </w:style>
  <w:style w:type="character" w:styleId="FollowedHyperlink">
    <w:name w:val="FollowedHyperlink"/>
    <w:basedOn w:val="DefaultParagraphFont"/>
    <w:uiPriority w:val="99"/>
    <w:semiHidden/>
    <w:unhideWhenUsed/>
    <w:rsid w:val="002914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7770">
      <w:bodyDiv w:val="1"/>
      <w:marLeft w:val="0"/>
      <w:marRight w:val="0"/>
      <w:marTop w:val="0"/>
      <w:marBottom w:val="0"/>
      <w:divBdr>
        <w:top w:val="none" w:sz="0" w:space="0" w:color="auto"/>
        <w:left w:val="none" w:sz="0" w:space="0" w:color="auto"/>
        <w:bottom w:val="none" w:sz="0" w:space="0" w:color="auto"/>
        <w:right w:val="none" w:sz="0" w:space="0" w:color="auto"/>
      </w:divBdr>
    </w:div>
    <w:div w:id="107551683">
      <w:bodyDiv w:val="1"/>
      <w:marLeft w:val="0"/>
      <w:marRight w:val="0"/>
      <w:marTop w:val="0"/>
      <w:marBottom w:val="0"/>
      <w:divBdr>
        <w:top w:val="none" w:sz="0" w:space="0" w:color="auto"/>
        <w:left w:val="none" w:sz="0" w:space="0" w:color="auto"/>
        <w:bottom w:val="none" w:sz="0" w:space="0" w:color="auto"/>
        <w:right w:val="none" w:sz="0" w:space="0" w:color="auto"/>
      </w:divBdr>
    </w:div>
    <w:div w:id="185410445">
      <w:bodyDiv w:val="1"/>
      <w:marLeft w:val="0"/>
      <w:marRight w:val="0"/>
      <w:marTop w:val="0"/>
      <w:marBottom w:val="0"/>
      <w:divBdr>
        <w:top w:val="none" w:sz="0" w:space="0" w:color="auto"/>
        <w:left w:val="none" w:sz="0" w:space="0" w:color="auto"/>
        <w:bottom w:val="none" w:sz="0" w:space="0" w:color="auto"/>
        <w:right w:val="none" w:sz="0" w:space="0" w:color="auto"/>
      </w:divBdr>
    </w:div>
    <w:div w:id="330378708">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897206456">
      <w:bodyDiv w:val="1"/>
      <w:marLeft w:val="0"/>
      <w:marRight w:val="0"/>
      <w:marTop w:val="0"/>
      <w:marBottom w:val="0"/>
      <w:divBdr>
        <w:top w:val="none" w:sz="0" w:space="0" w:color="auto"/>
        <w:left w:val="none" w:sz="0" w:space="0" w:color="auto"/>
        <w:bottom w:val="none" w:sz="0" w:space="0" w:color="auto"/>
        <w:right w:val="none" w:sz="0" w:space="0" w:color="auto"/>
      </w:divBdr>
    </w:div>
    <w:div w:id="961809104">
      <w:bodyDiv w:val="1"/>
      <w:marLeft w:val="0"/>
      <w:marRight w:val="0"/>
      <w:marTop w:val="0"/>
      <w:marBottom w:val="0"/>
      <w:divBdr>
        <w:top w:val="none" w:sz="0" w:space="0" w:color="auto"/>
        <w:left w:val="none" w:sz="0" w:space="0" w:color="auto"/>
        <w:bottom w:val="none" w:sz="0" w:space="0" w:color="auto"/>
        <w:right w:val="none" w:sz="0" w:space="0" w:color="auto"/>
      </w:divBdr>
    </w:div>
    <w:div w:id="961960340">
      <w:bodyDiv w:val="1"/>
      <w:marLeft w:val="0"/>
      <w:marRight w:val="0"/>
      <w:marTop w:val="0"/>
      <w:marBottom w:val="0"/>
      <w:divBdr>
        <w:top w:val="none" w:sz="0" w:space="0" w:color="auto"/>
        <w:left w:val="none" w:sz="0" w:space="0" w:color="auto"/>
        <w:bottom w:val="none" w:sz="0" w:space="0" w:color="auto"/>
        <w:right w:val="none" w:sz="0" w:space="0" w:color="auto"/>
      </w:divBdr>
    </w:div>
    <w:div w:id="123050449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493908399">
      <w:bodyDiv w:val="1"/>
      <w:marLeft w:val="0"/>
      <w:marRight w:val="0"/>
      <w:marTop w:val="0"/>
      <w:marBottom w:val="0"/>
      <w:divBdr>
        <w:top w:val="none" w:sz="0" w:space="0" w:color="auto"/>
        <w:left w:val="none" w:sz="0" w:space="0" w:color="auto"/>
        <w:bottom w:val="none" w:sz="0" w:space="0" w:color="auto"/>
        <w:right w:val="none" w:sz="0" w:space="0" w:color="auto"/>
      </w:divBdr>
    </w:div>
    <w:div w:id="1543245054">
      <w:bodyDiv w:val="1"/>
      <w:marLeft w:val="0"/>
      <w:marRight w:val="0"/>
      <w:marTop w:val="0"/>
      <w:marBottom w:val="0"/>
      <w:divBdr>
        <w:top w:val="none" w:sz="0" w:space="0" w:color="auto"/>
        <w:left w:val="none" w:sz="0" w:space="0" w:color="auto"/>
        <w:bottom w:val="none" w:sz="0" w:space="0" w:color="auto"/>
        <w:right w:val="none" w:sz="0" w:space="0" w:color="auto"/>
      </w:divBdr>
    </w:div>
    <w:div w:id="1568682523">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774934494">
      <w:bodyDiv w:val="1"/>
      <w:marLeft w:val="0"/>
      <w:marRight w:val="0"/>
      <w:marTop w:val="0"/>
      <w:marBottom w:val="0"/>
      <w:divBdr>
        <w:top w:val="none" w:sz="0" w:space="0" w:color="auto"/>
        <w:left w:val="none" w:sz="0" w:space="0" w:color="auto"/>
        <w:bottom w:val="none" w:sz="0" w:space="0" w:color="auto"/>
        <w:right w:val="none" w:sz="0" w:space="0" w:color="auto"/>
      </w:divBdr>
    </w:div>
    <w:div w:id="1855463009">
      <w:bodyDiv w:val="1"/>
      <w:marLeft w:val="0"/>
      <w:marRight w:val="0"/>
      <w:marTop w:val="0"/>
      <w:marBottom w:val="0"/>
      <w:divBdr>
        <w:top w:val="none" w:sz="0" w:space="0" w:color="auto"/>
        <w:left w:val="none" w:sz="0" w:space="0" w:color="auto"/>
        <w:bottom w:val="none" w:sz="0" w:space="0" w:color="auto"/>
        <w:right w:val="none" w:sz="0" w:space="0" w:color="auto"/>
      </w:divBdr>
    </w:div>
    <w:div w:id="2094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F780-F02A-4AB8-9092-3064C07936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3</cp:revision>
  <dcterms:created xsi:type="dcterms:W3CDTF">2022-03-20T19:15:00Z</dcterms:created>
  <dcterms:modified xsi:type="dcterms:W3CDTF">2022-03-20T19:15:00Z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