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667E" w14:textId="77777777" w:rsidR="003F6C23" w:rsidRPr="00BD5F01" w:rsidRDefault="003F6C23" w:rsidP="003770A2">
      <w:pPr>
        <w:rPr>
          <w:color w:val="000000" w:themeColor="text1"/>
        </w:rPr>
      </w:pPr>
    </w:p>
    <w:p w14:paraId="7A420A41" w14:textId="2EA7D4DB" w:rsidR="006E3E32" w:rsidRPr="00BD5F01" w:rsidRDefault="00D462F1" w:rsidP="003770A2">
      <w:pPr>
        <w:rPr>
          <w:color w:val="000000" w:themeColor="text1"/>
        </w:rPr>
      </w:pPr>
      <w:r w:rsidRPr="00BD5F01">
        <w:rPr>
          <w:color w:val="000000" w:themeColor="text1"/>
        </w:rPr>
        <w:t>Author’s</w:t>
      </w:r>
      <w:r w:rsidR="006E3E32" w:rsidRPr="00BD5F01">
        <w:rPr>
          <w:color w:val="000000" w:themeColor="text1"/>
        </w:rPr>
        <w:t xml:space="preserve"> Name:</w:t>
      </w:r>
      <w:r w:rsidR="00E862DC" w:rsidRPr="00BD5F01">
        <w:rPr>
          <w:color w:val="000000" w:themeColor="text1"/>
        </w:rPr>
        <w:t xml:space="preserve"> Thomas Nitz</w:t>
      </w:r>
    </w:p>
    <w:p w14:paraId="52904E6E" w14:textId="32A2F1CA" w:rsidR="003770A2" w:rsidRPr="00BD5F01" w:rsidRDefault="004C3320" w:rsidP="000A745E">
      <w:pPr>
        <w:rPr>
          <w:color w:val="000000" w:themeColor="text1"/>
        </w:rPr>
      </w:pPr>
      <w:r w:rsidRPr="00BD5F01">
        <w:rPr>
          <w:color w:val="000000" w:themeColor="text1"/>
        </w:rPr>
        <w:t xml:space="preserve">Lesson </w:t>
      </w:r>
      <w:r w:rsidR="00D462F1" w:rsidRPr="00BD5F01">
        <w:rPr>
          <w:color w:val="000000" w:themeColor="text1"/>
        </w:rPr>
        <w:t>Title:</w:t>
      </w:r>
      <w:r w:rsidR="00E862DC" w:rsidRPr="00BD5F01">
        <w:rPr>
          <w:color w:val="000000" w:themeColor="text1"/>
        </w:rPr>
        <w:t xml:space="preserve"> </w:t>
      </w:r>
      <w:r w:rsidR="00737D9C" w:rsidRPr="00BD5F01">
        <w:rPr>
          <w:color w:val="000000" w:themeColor="text1"/>
        </w:rPr>
        <w:t xml:space="preserve">Karbala and </w:t>
      </w:r>
      <w:r w:rsidR="005A108D" w:rsidRPr="00BD5F01">
        <w:rPr>
          <w:color w:val="000000" w:themeColor="text1"/>
        </w:rPr>
        <w:t>t</w:t>
      </w:r>
      <w:r w:rsidR="00E862DC" w:rsidRPr="00BD5F01">
        <w:rPr>
          <w:color w:val="000000" w:themeColor="text1"/>
        </w:rPr>
        <w:t>he Sunni-Shia Split</w:t>
      </w:r>
      <w:r w:rsidR="003770A2" w:rsidRPr="00BD5F01">
        <w:rPr>
          <w:color w:val="000000" w:themeColor="text1"/>
        </w:rPr>
        <w:tab/>
      </w:r>
    </w:p>
    <w:p w14:paraId="051DC4AE" w14:textId="561C19FE" w:rsidR="000D3E10" w:rsidRPr="00BD5F01" w:rsidRDefault="003770A2" w:rsidP="003770A2">
      <w:pPr>
        <w:rPr>
          <w:color w:val="000000" w:themeColor="text1"/>
        </w:rPr>
      </w:pPr>
      <w:r w:rsidRPr="00BD5F01">
        <w:rPr>
          <w:color w:val="000000" w:themeColor="text1"/>
        </w:rPr>
        <w:t>Grade Level:</w:t>
      </w:r>
      <w:r w:rsidR="00E862DC" w:rsidRPr="00BD5F01">
        <w:rPr>
          <w:color w:val="000000" w:themeColor="text1"/>
        </w:rPr>
        <w:t xml:space="preserve"> 7</w:t>
      </w:r>
    </w:p>
    <w:p w14:paraId="7F7B068E" w14:textId="0F1E1345" w:rsidR="00FF5A67" w:rsidRPr="00BD5F01" w:rsidRDefault="00FF5A67" w:rsidP="003770A2">
      <w:pPr>
        <w:rPr>
          <w:color w:val="000000" w:themeColor="text1"/>
        </w:rPr>
      </w:pPr>
      <w:r w:rsidRPr="00BD5F01">
        <w:rPr>
          <w:color w:val="000000" w:themeColor="text1"/>
        </w:rPr>
        <w:t>Essential Question:</w:t>
      </w:r>
      <w:r w:rsidR="00E862DC" w:rsidRPr="00BD5F01">
        <w:rPr>
          <w:color w:val="000000" w:themeColor="text1"/>
        </w:rPr>
        <w:t xml:space="preserve"> How does a religious difference become a political difference?</w:t>
      </w:r>
    </w:p>
    <w:p w14:paraId="5C00FEEC" w14:textId="77777777" w:rsidR="00085829" w:rsidRDefault="00085829" w:rsidP="00200C87">
      <w:pPr>
        <w:jc w:val="center"/>
        <w:rPr>
          <w:b/>
          <w:color w:val="000000" w:themeColor="text1"/>
          <w:sz w:val="28"/>
          <w:szCs w:val="28"/>
        </w:rPr>
      </w:pPr>
    </w:p>
    <w:p w14:paraId="620EFE35" w14:textId="4CE3D8CD" w:rsidR="0049764F" w:rsidRPr="00BD5F01" w:rsidRDefault="001D5601" w:rsidP="00200C87">
      <w:pPr>
        <w:jc w:val="center"/>
        <w:rPr>
          <w:b/>
          <w:color w:val="000000" w:themeColor="text1"/>
          <w:sz w:val="28"/>
          <w:szCs w:val="28"/>
        </w:rPr>
      </w:pPr>
      <w:r w:rsidRPr="00BD5F01">
        <w:rPr>
          <w:b/>
          <w:color w:val="000000" w:themeColor="text1"/>
          <w:sz w:val="28"/>
          <w:szCs w:val="28"/>
        </w:rPr>
        <w:t>Lesson Foundations</w:t>
      </w:r>
    </w:p>
    <w:tbl>
      <w:tblPr>
        <w:tblStyle w:val="TableGrid"/>
        <w:tblW w:w="0" w:type="auto"/>
        <w:tblLook w:val="04A0" w:firstRow="1" w:lastRow="0" w:firstColumn="1" w:lastColumn="0" w:noHBand="0" w:noVBand="1"/>
      </w:tblPr>
      <w:tblGrid>
        <w:gridCol w:w="2932"/>
        <w:gridCol w:w="5921"/>
        <w:gridCol w:w="1722"/>
        <w:gridCol w:w="3815"/>
      </w:tblGrid>
      <w:tr w:rsidR="00BD5F01" w:rsidRPr="00BD5F01" w14:paraId="3A304646" w14:textId="77777777" w:rsidTr="003F6C23">
        <w:tc>
          <w:tcPr>
            <w:tcW w:w="2988" w:type="dxa"/>
          </w:tcPr>
          <w:p w14:paraId="743B1D87" w14:textId="77777777" w:rsidR="006E3E32" w:rsidRPr="00BD5F01" w:rsidRDefault="006E3E32" w:rsidP="006E3E32">
            <w:pPr>
              <w:rPr>
                <w:color w:val="000000" w:themeColor="text1"/>
              </w:rPr>
            </w:pPr>
            <w:r w:rsidRPr="00BD5F01">
              <w:rPr>
                <w:color w:val="000000" w:themeColor="text1"/>
              </w:rPr>
              <w:t>Content Standards</w:t>
            </w:r>
          </w:p>
          <w:p w14:paraId="1AE8C1ED" w14:textId="77777777" w:rsidR="006E3E32" w:rsidRPr="00BD5F01" w:rsidRDefault="006E3E32" w:rsidP="006E3E32">
            <w:pPr>
              <w:rPr>
                <w:color w:val="000000" w:themeColor="text1"/>
              </w:rPr>
            </w:pPr>
          </w:p>
          <w:p w14:paraId="33D1BE04" w14:textId="77777777" w:rsidR="00277EC6" w:rsidRPr="00BD5F01" w:rsidRDefault="00277EC6" w:rsidP="003E0B12">
            <w:pPr>
              <w:rPr>
                <w:color w:val="000000" w:themeColor="text1"/>
                <w:sz w:val="10"/>
                <w:szCs w:val="10"/>
              </w:rPr>
            </w:pPr>
          </w:p>
        </w:tc>
        <w:tc>
          <w:tcPr>
            <w:tcW w:w="11628" w:type="dxa"/>
            <w:gridSpan w:val="3"/>
          </w:tcPr>
          <w:p w14:paraId="1F23D64F" w14:textId="77777777" w:rsidR="00BC388A" w:rsidRDefault="00E862DC" w:rsidP="0049764F">
            <w:pPr>
              <w:rPr>
                <w:color w:val="000000" w:themeColor="text1"/>
              </w:rPr>
            </w:pPr>
            <w:r w:rsidRPr="00BD5F01">
              <w:rPr>
                <w:color w:val="000000" w:themeColor="text1"/>
              </w:rPr>
              <w:t>OHSSG7 #5: Achievements in medicine, science, mathematics and geography by the Islamic civilization dominated most of the Mediterranean after the decline of the Roman Empire. These achievements were introduced into Western Europe as a result of the Muslim conquests, Crusades and trade, influencing the European Renaissance.</w:t>
            </w:r>
            <w:r w:rsidRPr="00BD5F01">
              <w:rPr>
                <w:color w:val="000000" w:themeColor="text1"/>
              </w:rPr>
              <w:tab/>
            </w:r>
          </w:p>
          <w:p w14:paraId="10738133" w14:textId="2D408465" w:rsidR="00085829" w:rsidRPr="00BD5F01" w:rsidRDefault="00085829" w:rsidP="0049764F">
            <w:pPr>
              <w:rPr>
                <w:color w:val="000000" w:themeColor="text1"/>
              </w:rPr>
            </w:pPr>
          </w:p>
        </w:tc>
      </w:tr>
      <w:tr w:rsidR="00BD5F01" w:rsidRPr="00BD5F01" w14:paraId="4FCAE5AE" w14:textId="77777777" w:rsidTr="002B379C">
        <w:tc>
          <w:tcPr>
            <w:tcW w:w="2988" w:type="dxa"/>
          </w:tcPr>
          <w:p w14:paraId="6904CB39" w14:textId="661421A1" w:rsidR="00E472A5" w:rsidRPr="00BD5F01" w:rsidRDefault="00E472A5" w:rsidP="006E3E32">
            <w:pPr>
              <w:rPr>
                <w:color w:val="000000" w:themeColor="text1"/>
              </w:rPr>
            </w:pPr>
            <w:r w:rsidRPr="00BD5F01">
              <w:rPr>
                <w:color w:val="000000" w:themeColor="text1"/>
              </w:rPr>
              <w:t>Learning Objective(s)</w:t>
            </w:r>
          </w:p>
          <w:p w14:paraId="77F53F7E" w14:textId="77777777" w:rsidR="00E472A5" w:rsidRPr="00BD5F01" w:rsidRDefault="00E472A5" w:rsidP="006E3E32">
            <w:pPr>
              <w:rPr>
                <w:color w:val="000000" w:themeColor="text1"/>
                <w:sz w:val="10"/>
                <w:szCs w:val="10"/>
              </w:rPr>
            </w:pPr>
          </w:p>
          <w:p w14:paraId="5C5408D6" w14:textId="77777777" w:rsidR="00E472A5" w:rsidRPr="00BD5F01" w:rsidRDefault="00E472A5" w:rsidP="006E3E32">
            <w:pPr>
              <w:rPr>
                <w:b/>
                <w:color w:val="000000" w:themeColor="text1"/>
                <w:sz w:val="10"/>
                <w:szCs w:val="10"/>
              </w:rPr>
            </w:pPr>
          </w:p>
          <w:p w14:paraId="1EE3DEAC" w14:textId="77777777" w:rsidR="00E472A5" w:rsidRPr="00BD5F01" w:rsidRDefault="00E472A5" w:rsidP="006E3E32">
            <w:pPr>
              <w:rPr>
                <w:color w:val="000000" w:themeColor="text1"/>
                <w:sz w:val="10"/>
                <w:szCs w:val="10"/>
              </w:rPr>
            </w:pPr>
          </w:p>
        </w:tc>
        <w:tc>
          <w:tcPr>
            <w:tcW w:w="6030" w:type="dxa"/>
          </w:tcPr>
          <w:p w14:paraId="0CDB255B" w14:textId="77777777" w:rsidR="00E862DC" w:rsidRPr="00BD5F01" w:rsidRDefault="00E862DC" w:rsidP="00E862DC">
            <w:pPr>
              <w:tabs>
                <w:tab w:val="left" w:pos="1680"/>
              </w:tabs>
              <w:rPr>
                <w:color w:val="000000" w:themeColor="text1"/>
              </w:rPr>
            </w:pPr>
            <w:r w:rsidRPr="00BD5F01">
              <w:rPr>
                <w:color w:val="000000" w:themeColor="text1"/>
              </w:rPr>
              <w:t>LO1: SWBAT compare and contrast religious beliefs between Sunni and Shia Islam.</w:t>
            </w:r>
          </w:p>
          <w:p w14:paraId="2AD409ED" w14:textId="77777777" w:rsidR="00085829" w:rsidRDefault="00E862DC" w:rsidP="00E862DC">
            <w:pPr>
              <w:tabs>
                <w:tab w:val="left" w:pos="1680"/>
              </w:tabs>
              <w:rPr>
                <w:color w:val="000000" w:themeColor="text1"/>
              </w:rPr>
            </w:pPr>
            <w:r w:rsidRPr="00BD5F01">
              <w:rPr>
                <w:color w:val="000000" w:themeColor="text1"/>
              </w:rPr>
              <w:t>LO2: SWBAT analyze how the split between Sunni and Shia Islam changed into a political difference.</w:t>
            </w:r>
          </w:p>
          <w:p w14:paraId="46D19CDB" w14:textId="3CE15058" w:rsidR="00E472A5" w:rsidRPr="00BD5F01" w:rsidRDefault="00E472A5" w:rsidP="00E862DC">
            <w:pPr>
              <w:tabs>
                <w:tab w:val="left" w:pos="1680"/>
              </w:tabs>
              <w:rPr>
                <w:color w:val="000000" w:themeColor="text1"/>
              </w:rPr>
            </w:pPr>
            <w:r w:rsidRPr="00BD5F01">
              <w:rPr>
                <w:color w:val="000000" w:themeColor="text1"/>
              </w:rPr>
              <w:tab/>
            </w:r>
          </w:p>
        </w:tc>
        <w:tc>
          <w:tcPr>
            <w:tcW w:w="1722" w:type="dxa"/>
          </w:tcPr>
          <w:p w14:paraId="46884100" w14:textId="77777777" w:rsidR="00E472A5" w:rsidRPr="00BD5F01" w:rsidRDefault="00E472A5" w:rsidP="00E472A5">
            <w:pPr>
              <w:rPr>
                <w:color w:val="000000" w:themeColor="text1"/>
              </w:rPr>
            </w:pPr>
            <w:r w:rsidRPr="00BD5F01">
              <w:rPr>
                <w:color w:val="000000" w:themeColor="text1"/>
              </w:rPr>
              <w:t>Assessment(s)</w:t>
            </w:r>
          </w:p>
          <w:p w14:paraId="0B093B42" w14:textId="77777777" w:rsidR="000357F9" w:rsidRPr="00BD5F01" w:rsidRDefault="000357F9" w:rsidP="00E472A5">
            <w:pPr>
              <w:rPr>
                <w:color w:val="000000" w:themeColor="text1"/>
              </w:rPr>
            </w:pPr>
          </w:p>
          <w:p w14:paraId="7C33003B" w14:textId="3E35D5AA" w:rsidR="000357F9" w:rsidRPr="00BD5F01" w:rsidRDefault="000357F9" w:rsidP="00E472A5">
            <w:pPr>
              <w:rPr>
                <w:color w:val="000000" w:themeColor="text1"/>
                <w:sz w:val="18"/>
                <w:szCs w:val="18"/>
              </w:rPr>
            </w:pPr>
            <w:r w:rsidRPr="00BD5F01">
              <w:rPr>
                <w:color w:val="000000" w:themeColor="text1"/>
                <w:sz w:val="18"/>
                <w:szCs w:val="18"/>
              </w:rPr>
              <w:t>Include LO being addressed</w:t>
            </w:r>
          </w:p>
          <w:p w14:paraId="63E3B325" w14:textId="453B0F50" w:rsidR="00F8726B" w:rsidRPr="00BD5F01" w:rsidRDefault="00F8726B" w:rsidP="00200CFC">
            <w:pPr>
              <w:rPr>
                <w:color w:val="000000" w:themeColor="text1"/>
                <w:sz w:val="18"/>
                <w:szCs w:val="18"/>
              </w:rPr>
            </w:pPr>
          </w:p>
        </w:tc>
        <w:tc>
          <w:tcPr>
            <w:tcW w:w="3876" w:type="dxa"/>
          </w:tcPr>
          <w:p w14:paraId="610DC1F0" w14:textId="71C4F210" w:rsidR="00E862DC" w:rsidRPr="00BD5F01" w:rsidRDefault="00E862DC" w:rsidP="00E862DC">
            <w:pPr>
              <w:tabs>
                <w:tab w:val="left" w:pos="1653"/>
              </w:tabs>
              <w:rPr>
                <w:color w:val="000000" w:themeColor="text1"/>
              </w:rPr>
            </w:pPr>
            <w:r w:rsidRPr="00BD5F01">
              <w:rPr>
                <w:color w:val="000000" w:themeColor="text1"/>
              </w:rPr>
              <w:t xml:space="preserve">LO2: </w:t>
            </w:r>
            <w:r w:rsidR="00A7540D" w:rsidRPr="00BD5F01">
              <w:rPr>
                <w:color w:val="000000" w:themeColor="text1"/>
              </w:rPr>
              <w:t>Check for Understanding</w:t>
            </w:r>
          </w:p>
          <w:p w14:paraId="67D5F6A4" w14:textId="2D298E8A" w:rsidR="00E862DC" w:rsidRPr="00BD5F01" w:rsidRDefault="00E862DC" w:rsidP="00E862DC">
            <w:pPr>
              <w:tabs>
                <w:tab w:val="left" w:pos="1653"/>
              </w:tabs>
              <w:rPr>
                <w:color w:val="000000" w:themeColor="text1"/>
              </w:rPr>
            </w:pPr>
            <w:r w:rsidRPr="00BD5F01">
              <w:rPr>
                <w:color w:val="000000" w:themeColor="text1"/>
              </w:rPr>
              <w:t>LO</w:t>
            </w:r>
            <w:r w:rsidR="00A7540D" w:rsidRPr="00BD5F01">
              <w:rPr>
                <w:color w:val="000000" w:themeColor="text1"/>
              </w:rPr>
              <w:t>1&amp;</w:t>
            </w:r>
            <w:r w:rsidRPr="00BD5F01">
              <w:rPr>
                <w:color w:val="000000" w:themeColor="text1"/>
              </w:rPr>
              <w:t xml:space="preserve">2: </w:t>
            </w:r>
            <w:r w:rsidR="00737D9C" w:rsidRPr="00BD5F01">
              <w:rPr>
                <w:color w:val="000000" w:themeColor="text1"/>
              </w:rPr>
              <w:t>Gallery Walk Worksheet</w:t>
            </w:r>
          </w:p>
          <w:p w14:paraId="698B488A" w14:textId="737AFE68" w:rsidR="00E472A5" w:rsidRPr="00BD5F01" w:rsidRDefault="00A7540D" w:rsidP="00E862DC">
            <w:pPr>
              <w:tabs>
                <w:tab w:val="left" w:pos="1653"/>
              </w:tabs>
              <w:rPr>
                <w:color w:val="000000" w:themeColor="text1"/>
              </w:rPr>
            </w:pPr>
            <w:r w:rsidRPr="00BD5F01">
              <w:rPr>
                <w:color w:val="000000" w:themeColor="text1"/>
              </w:rPr>
              <w:t>LO1</w:t>
            </w:r>
            <w:r w:rsidR="00E862DC" w:rsidRPr="00BD5F01">
              <w:rPr>
                <w:color w:val="000000" w:themeColor="text1"/>
              </w:rPr>
              <w:t>: Exit Ticket</w:t>
            </w:r>
            <w:r w:rsidR="00E862DC" w:rsidRPr="00BD5F01">
              <w:rPr>
                <w:color w:val="000000" w:themeColor="text1"/>
              </w:rPr>
              <w:tab/>
            </w:r>
            <w:r w:rsidR="00E472A5" w:rsidRPr="00BD5F01">
              <w:rPr>
                <w:color w:val="000000" w:themeColor="text1"/>
              </w:rPr>
              <w:tab/>
            </w:r>
          </w:p>
        </w:tc>
      </w:tr>
      <w:tr w:rsidR="00BD5F01" w:rsidRPr="00BD5F01" w14:paraId="33E82B26" w14:textId="77777777" w:rsidTr="003F6C23">
        <w:tc>
          <w:tcPr>
            <w:tcW w:w="2988" w:type="dxa"/>
          </w:tcPr>
          <w:p w14:paraId="4A70F5FF" w14:textId="7FB22D59" w:rsidR="003F6C23" w:rsidRPr="00BD5F01" w:rsidRDefault="003F6C23" w:rsidP="003F6C23">
            <w:pPr>
              <w:rPr>
                <w:color w:val="000000" w:themeColor="text1"/>
              </w:rPr>
            </w:pPr>
            <w:r w:rsidRPr="00BD5F01">
              <w:rPr>
                <w:color w:val="000000" w:themeColor="text1"/>
              </w:rPr>
              <w:t>Materials</w:t>
            </w:r>
            <w:r w:rsidR="00CA5FF2" w:rsidRPr="00BD5F01">
              <w:rPr>
                <w:color w:val="000000" w:themeColor="text1"/>
              </w:rPr>
              <w:t xml:space="preserve"> &amp; Resources</w:t>
            </w:r>
          </w:p>
          <w:p w14:paraId="57E4549F" w14:textId="77777777" w:rsidR="003F6C23" w:rsidRPr="00BD5F01" w:rsidRDefault="003F6C23" w:rsidP="003F6C23">
            <w:pPr>
              <w:rPr>
                <w:color w:val="000000" w:themeColor="text1"/>
                <w:sz w:val="18"/>
                <w:szCs w:val="18"/>
              </w:rPr>
            </w:pPr>
          </w:p>
          <w:p w14:paraId="2D5B0FFB" w14:textId="77777777" w:rsidR="003F6C23" w:rsidRPr="00BD5F01" w:rsidRDefault="003F6C23" w:rsidP="00AC1A10">
            <w:pPr>
              <w:rPr>
                <w:color w:val="000000" w:themeColor="text1"/>
                <w:sz w:val="18"/>
                <w:szCs w:val="18"/>
              </w:rPr>
            </w:pPr>
          </w:p>
          <w:p w14:paraId="6E03A856" w14:textId="77777777" w:rsidR="00AC1A10" w:rsidRPr="00BD5F01" w:rsidRDefault="00AC1A10" w:rsidP="00AC1A10">
            <w:pPr>
              <w:rPr>
                <w:color w:val="000000" w:themeColor="text1"/>
              </w:rPr>
            </w:pPr>
          </w:p>
        </w:tc>
        <w:tc>
          <w:tcPr>
            <w:tcW w:w="11628" w:type="dxa"/>
            <w:gridSpan w:val="3"/>
          </w:tcPr>
          <w:p w14:paraId="7D3C5245" w14:textId="77777777" w:rsidR="00085829" w:rsidRDefault="00E862DC" w:rsidP="0049764F">
            <w:pPr>
              <w:rPr>
                <w:color w:val="000000" w:themeColor="text1"/>
              </w:rPr>
            </w:pPr>
            <w:proofErr w:type="spellStart"/>
            <w:r w:rsidRPr="00BD5F01">
              <w:rPr>
                <w:color w:val="000000" w:themeColor="text1"/>
              </w:rPr>
              <w:t>Youtube</w:t>
            </w:r>
            <w:proofErr w:type="spellEnd"/>
            <w:r w:rsidRPr="00BD5F01">
              <w:rPr>
                <w:color w:val="000000" w:themeColor="text1"/>
              </w:rPr>
              <w:t xml:space="preserve"> Video, Video Worksheet, Vocabulary Sheet, </w:t>
            </w:r>
            <w:r w:rsidR="000C4827" w:rsidRPr="00BD5F01">
              <w:rPr>
                <w:color w:val="000000" w:themeColor="text1"/>
              </w:rPr>
              <w:t xml:space="preserve">Gallery Walk Documents, </w:t>
            </w:r>
            <w:r w:rsidR="00737D9C" w:rsidRPr="00BD5F01">
              <w:rPr>
                <w:color w:val="000000" w:themeColor="text1"/>
              </w:rPr>
              <w:t xml:space="preserve">Differentiated </w:t>
            </w:r>
            <w:r w:rsidRPr="00BD5F01">
              <w:rPr>
                <w:color w:val="000000" w:themeColor="text1"/>
              </w:rPr>
              <w:t>Gallery Walk Worksheet</w:t>
            </w:r>
            <w:r w:rsidR="008B58DE" w:rsidRPr="00BD5F01">
              <w:rPr>
                <w:color w:val="000000" w:themeColor="text1"/>
              </w:rPr>
              <w:t>s</w:t>
            </w:r>
            <w:r w:rsidR="00737D9C" w:rsidRPr="00BD5F01">
              <w:rPr>
                <w:color w:val="000000" w:themeColor="text1"/>
              </w:rPr>
              <w:t>, Extension Worksheet</w:t>
            </w:r>
            <w:r w:rsidR="004110D4" w:rsidRPr="00BD5F01">
              <w:rPr>
                <w:color w:val="000000" w:themeColor="text1"/>
              </w:rPr>
              <w:t xml:space="preserve">, </w:t>
            </w:r>
          </w:p>
          <w:p w14:paraId="7342B2BE" w14:textId="300E57C6" w:rsidR="00085829" w:rsidRDefault="004110D4" w:rsidP="0049764F">
            <w:pPr>
              <w:rPr>
                <w:color w:val="000000" w:themeColor="text1"/>
              </w:rPr>
            </w:pPr>
            <w:r w:rsidRPr="00BD5F01">
              <w:rPr>
                <w:color w:val="000000" w:themeColor="text1"/>
              </w:rPr>
              <w:t>“Tradition vs Charisma: The Sunni-Shi'i Divide in the Muslim World” (</w:t>
            </w:r>
            <w:hyperlink r:id="rId9" w:history="1">
              <w:r w:rsidRPr="00BD5F01">
                <w:rPr>
                  <w:rStyle w:val="Hyperlink"/>
                  <w:color w:val="000000" w:themeColor="text1"/>
                </w:rPr>
                <w:t>https://origins.osu.edu/article/tradition-vs-charisma-sunni-shii-divide-muslim-world</w:t>
              </w:r>
            </w:hyperlink>
            <w:r w:rsidR="00085829">
              <w:rPr>
                <w:rStyle w:val="Hyperlink"/>
                <w:color w:val="000000" w:themeColor="text1"/>
              </w:rPr>
              <w:t xml:space="preserve">) </w:t>
            </w:r>
          </w:p>
          <w:p w14:paraId="019ED0D9" w14:textId="77777777" w:rsidR="00085829" w:rsidRDefault="004110D4" w:rsidP="0049764F">
            <w:pPr>
              <w:rPr>
                <w:rFonts w:cstheme="minorHAnsi"/>
                <w:color w:val="000000" w:themeColor="text1"/>
              </w:rPr>
            </w:pPr>
            <w:r w:rsidRPr="00BD5F01">
              <w:rPr>
                <w:rFonts w:cstheme="minorHAnsi"/>
                <w:i/>
                <w:color w:val="000000" w:themeColor="text1"/>
              </w:rPr>
              <w:t>Sahih al-Bukhari</w:t>
            </w:r>
            <w:r w:rsidRPr="00BD5F01">
              <w:rPr>
                <w:rFonts w:cstheme="minorHAnsi"/>
                <w:color w:val="000000" w:themeColor="text1"/>
              </w:rPr>
              <w:t>, Sahih al-Bukhari, Vol. 1, Book 2, Hadith 48, “Ancillaries of the Faith (</w:t>
            </w:r>
            <w:hyperlink r:id="rId10" w:history="1">
              <w:r w:rsidRPr="00BD5F01">
                <w:rPr>
                  <w:rStyle w:val="Hyperlink"/>
                  <w:rFonts w:cstheme="minorHAnsi"/>
                  <w:color w:val="000000" w:themeColor="text1"/>
                </w:rPr>
                <w:t>http://en.wikishia.net/view/Furu'_al-Din</w:t>
              </w:r>
            </w:hyperlink>
            <w:r w:rsidRPr="00BD5F01">
              <w:rPr>
                <w:rFonts w:cstheme="minorHAnsi"/>
                <w:color w:val="000000" w:themeColor="text1"/>
              </w:rPr>
              <w:t xml:space="preserve">), </w:t>
            </w:r>
          </w:p>
          <w:p w14:paraId="6792BF4D" w14:textId="77777777" w:rsidR="00085829" w:rsidRDefault="004110D4" w:rsidP="0049764F">
            <w:pPr>
              <w:rPr>
                <w:rFonts w:cstheme="minorHAnsi"/>
                <w:color w:val="000000" w:themeColor="text1"/>
                <w:shd w:val="clear" w:color="auto" w:fill="FFFFFF"/>
              </w:rPr>
            </w:pPr>
            <w:r w:rsidRPr="00BD5F01">
              <w:rPr>
                <w:rFonts w:cstheme="minorHAnsi"/>
                <w:color w:val="000000" w:themeColor="text1"/>
              </w:rPr>
              <w:t>Map of Sunni and Shia Countries (</w:t>
            </w:r>
            <w:hyperlink r:id="rId11" w:history="1">
              <w:r w:rsidRPr="00BD5F01">
                <w:rPr>
                  <w:rStyle w:val="Hyperlink"/>
                  <w:rFonts w:cstheme="minorHAnsi"/>
                  <w:color w:val="000000" w:themeColor="text1"/>
                  <w:shd w:val="clear" w:color="auto" w:fill="FFFFFF"/>
                </w:rPr>
                <w:t>https://commons.wikimedia.org/wiki/File:Madhhab_Map3.png</w:t>
              </w:r>
            </w:hyperlink>
            <w:r w:rsidRPr="00BD5F01">
              <w:rPr>
                <w:rFonts w:cstheme="minorHAnsi"/>
                <w:color w:val="000000" w:themeColor="text1"/>
                <w:shd w:val="clear" w:color="auto" w:fill="FFFFFF"/>
              </w:rPr>
              <w:t xml:space="preserve">), </w:t>
            </w:r>
          </w:p>
          <w:p w14:paraId="3C93041F" w14:textId="77777777" w:rsidR="00085829" w:rsidRDefault="004110D4" w:rsidP="0049764F">
            <w:pPr>
              <w:rPr>
                <w:rFonts w:cstheme="minorHAnsi"/>
                <w:color w:val="000000" w:themeColor="text1"/>
                <w:shd w:val="clear" w:color="auto" w:fill="FFFFFF"/>
              </w:rPr>
            </w:pPr>
            <w:r w:rsidRPr="00BD5F01">
              <w:rPr>
                <w:rFonts w:cstheme="minorHAnsi"/>
                <w:color w:val="000000" w:themeColor="text1"/>
                <w:shd w:val="clear" w:color="auto" w:fill="FFFFFF"/>
              </w:rPr>
              <w:t>Mawla Wiktionary Entry (</w:t>
            </w:r>
            <w:hyperlink r:id="rId12" w:anchor="Arabic" w:history="1">
              <w:r w:rsidRPr="00BD5F01">
                <w:rPr>
                  <w:rStyle w:val="Hyperlink"/>
                  <w:rFonts w:cstheme="minorHAnsi"/>
                  <w:color w:val="000000" w:themeColor="text1"/>
                  <w:shd w:val="clear" w:color="auto" w:fill="FFFFFF"/>
                </w:rPr>
                <w:t>https://en.wiktionary.org/wiki/</w:t>
              </w:r>
              <w:r w:rsidRPr="00BD5F01">
                <w:rPr>
                  <w:rStyle w:val="Hyperlink"/>
                  <w:rFonts w:ascii="Times New Roman" w:hAnsi="Times New Roman" w:cs="Times New Roman"/>
                  <w:color w:val="000000" w:themeColor="text1"/>
                  <w:shd w:val="clear" w:color="auto" w:fill="FFFFFF"/>
                </w:rPr>
                <w:t>مولى</w:t>
              </w:r>
              <w:r w:rsidRPr="00BD5F01">
                <w:rPr>
                  <w:rStyle w:val="Hyperlink"/>
                  <w:rFonts w:cstheme="minorHAnsi"/>
                  <w:color w:val="000000" w:themeColor="text1"/>
                  <w:shd w:val="clear" w:color="auto" w:fill="FFFFFF"/>
                </w:rPr>
                <w:t>#Arabic</w:t>
              </w:r>
            </w:hyperlink>
            <w:r w:rsidRPr="00BD5F01">
              <w:rPr>
                <w:rFonts w:cstheme="minorHAnsi"/>
                <w:color w:val="000000" w:themeColor="text1"/>
                <w:shd w:val="clear" w:color="auto" w:fill="FFFFFF"/>
              </w:rPr>
              <w:t xml:space="preserve">), </w:t>
            </w:r>
          </w:p>
          <w:p w14:paraId="5DC5B99C" w14:textId="03C1CAF0" w:rsidR="00085829" w:rsidRDefault="004110D4" w:rsidP="0049764F">
            <w:pPr>
              <w:rPr>
                <w:rFonts w:cstheme="minorHAnsi"/>
                <w:color w:val="000000" w:themeColor="text1"/>
                <w:shd w:val="clear" w:color="auto" w:fill="FFFFFF"/>
              </w:rPr>
            </w:pPr>
            <w:r w:rsidRPr="00BD5F01">
              <w:rPr>
                <w:rFonts w:cstheme="minorHAnsi"/>
                <w:color w:val="000000" w:themeColor="text1"/>
                <w:shd w:val="clear" w:color="auto" w:fill="FFFFFF"/>
              </w:rPr>
              <w:t>“</w:t>
            </w:r>
            <w:r w:rsidRPr="00BD5F01">
              <w:rPr>
                <w:rFonts w:cstheme="minorHAnsi"/>
                <w:color w:val="000000" w:themeColor="text1"/>
              </w:rPr>
              <w:t xml:space="preserve">The Hadith of the Wilayah, </w:t>
            </w:r>
            <w:r w:rsidRPr="00BD5F01">
              <w:rPr>
                <w:rFonts w:cstheme="minorHAnsi"/>
                <w:color w:val="000000" w:themeColor="text1"/>
                <w:shd w:val="clear" w:color="auto" w:fill="FFFFFF"/>
              </w:rPr>
              <w:t xml:space="preserve">Ghadir </w:t>
            </w:r>
            <w:proofErr w:type="spellStart"/>
            <w:r w:rsidRPr="00BD5F01">
              <w:rPr>
                <w:rFonts w:cstheme="minorHAnsi"/>
                <w:color w:val="000000" w:themeColor="text1"/>
                <w:shd w:val="clear" w:color="auto" w:fill="FFFFFF"/>
              </w:rPr>
              <w:t>Khum</w:t>
            </w:r>
            <w:proofErr w:type="spellEnd"/>
            <w:r w:rsidRPr="00BD5F01">
              <w:rPr>
                <w:rFonts w:cstheme="minorHAnsi"/>
                <w:color w:val="000000" w:themeColor="text1"/>
                <w:shd w:val="clear" w:color="auto" w:fill="FFFFFF"/>
              </w:rPr>
              <w:t xml:space="preserve"> Part 1” (</w:t>
            </w:r>
            <w:hyperlink r:id="rId13" w:history="1">
              <w:r w:rsidRPr="00BD5F01">
                <w:rPr>
                  <w:rStyle w:val="Hyperlink"/>
                  <w:rFonts w:cstheme="minorHAnsi"/>
                  <w:color w:val="000000" w:themeColor="text1"/>
                  <w:shd w:val="clear" w:color="auto" w:fill="FFFFFF"/>
                </w:rPr>
                <w:t>https://www.al-islam.org/shiite-encyclopedia/ghadir-khum-part-1</w:t>
              </w:r>
            </w:hyperlink>
            <w:r w:rsidRPr="00BD5F01">
              <w:rPr>
                <w:rFonts w:cstheme="minorHAnsi"/>
                <w:color w:val="000000" w:themeColor="text1"/>
                <w:shd w:val="clear" w:color="auto" w:fill="FFFFFF"/>
              </w:rPr>
              <w:t xml:space="preserve">), </w:t>
            </w:r>
          </w:p>
          <w:p w14:paraId="078BF296" w14:textId="2FF8258F" w:rsidR="003F6C23" w:rsidRDefault="004110D4" w:rsidP="0049764F">
            <w:pPr>
              <w:rPr>
                <w:rFonts w:cstheme="minorHAnsi"/>
                <w:color w:val="000000" w:themeColor="text1"/>
              </w:rPr>
            </w:pPr>
            <w:r w:rsidRPr="00BD5F01">
              <w:rPr>
                <w:rFonts w:cstheme="minorHAnsi"/>
                <w:i/>
                <w:color w:val="000000" w:themeColor="text1"/>
                <w:shd w:val="clear" w:color="auto" w:fill="FFFFFF"/>
              </w:rPr>
              <w:t>Battle of Karbala</w:t>
            </w:r>
            <w:r w:rsidRPr="00BD5F01">
              <w:rPr>
                <w:rFonts w:cstheme="minorHAnsi"/>
                <w:color w:val="000000" w:themeColor="text1"/>
                <w:shd w:val="clear" w:color="auto" w:fill="FFFFFF"/>
              </w:rPr>
              <w:t xml:space="preserve"> (</w:t>
            </w:r>
            <w:hyperlink r:id="rId14" w:history="1">
              <w:r w:rsidR="00085829" w:rsidRPr="00D95ED6">
                <w:rPr>
                  <w:rStyle w:val="Hyperlink"/>
                  <w:rFonts w:cstheme="minorHAnsi"/>
                </w:rPr>
                <w:t>https://commons.wikimedia.org/w/index.php?curid=79802133</w:t>
              </w:r>
            </w:hyperlink>
            <w:r w:rsidRPr="00BD5F01">
              <w:rPr>
                <w:rFonts w:cstheme="minorHAnsi"/>
                <w:color w:val="000000" w:themeColor="text1"/>
              </w:rPr>
              <w:t>)</w:t>
            </w:r>
          </w:p>
          <w:p w14:paraId="1D5DD604" w14:textId="238D874A" w:rsidR="00085829" w:rsidRPr="00BD5F01" w:rsidRDefault="00085829" w:rsidP="0049764F">
            <w:pPr>
              <w:rPr>
                <w:color w:val="000000" w:themeColor="text1"/>
              </w:rPr>
            </w:pPr>
          </w:p>
        </w:tc>
      </w:tr>
    </w:tbl>
    <w:p w14:paraId="1980D8A4" w14:textId="77777777" w:rsidR="00AC1A10" w:rsidRPr="00BD5F01" w:rsidRDefault="00AC1A10" w:rsidP="00277EC6">
      <w:pPr>
        <w:jc w:val="center"/>
        <w:rPr>
          <w:b/>
          <w:color w:val="000000" w:themeColor="text1"/>
          <w:sz w:val="28"/>
          <w:szCs w:val="28"/>
        </w:rPr>
      </w:pPr>
    </w:p>
    <w:p w14:paraId="1F1DD8D1" w14:textId="77777777" w:rsidR="00085829" w:rsidRDefault="00085829" w:rsidP="00277EC6">
      <w:pPr>
        <w:jc w:val="center"/>
        <w:rPr>
          <w:b/>
          <w:color w:val="000000" w:themeColor="text1"/>
          <w:sz w:val="28"/>
          <w:szCs w:val="28"/>
        </w:rPr>
      </w:pPr>
    </w:p>
    <w:p w14:paraId="251D034B" w14:textId="77777777" w:rsidR="00085829" w:rsidRDefault="00085829" w:rsidP="00277EC6">
      <w:pPr>
        <w:jc w:val="center"/>
        <w:rPr>
          <w:b/>
          <w:color w:val="000000" w:themeColor="text1"/>
          <w:sz w:val="28"/>
          <w:szCs w:val="28"/>
        </w:rPr>
      </w:pPr>
    </w:p>
    <w:p w14:paraId="50DA2371" w14:textId="77777777" w:rsidR="00085829" w:rsidRDefault="00085829" w:rsidP="00277EC6">
      <w:pPr>
        <w:jc w:val="center"/>
        <w:rPr>
          <w:b/>
          <w:color w:val="000000" w:themeColor="text1"/>
          <w:sz w:val="28"/>
          <w:szCs w:val="28"/>
        </w:rPr>
      </w:pPr>
    </w:p>
    <w:p w14:paraId="6E7307BA" w14:textId="651424F1" w:rsidR="003C2D28" w:rsidRPr="00BD5F01" w:rsidRDefault="003F6C23" w:rsidP="00277EC6">
      <w:pPr>
        <w:jc w:val="center"/>
        <w:rPr>
          <w:b/>
          <w:color w:val="000000" w:themeColor="text1"/>
          <w:sz w:val="28"/>
          <w:szCs w:val="28"/>
        </w:rPr>
      </w:pPr>
      <w:r w:rsidRPr="00BD5F01">
        <w:rPr>
          <w:b/>
          <w:color w:val="000000" w:themeColor="text1"/>
          <w:sz w:val="28"/>
          <w:szCs w:val="28"/>
        </w:rPr>
        <w:lastRenderedPageBreak/>
        <w:t>Instructional Procedures</w:t>
      </w:r>
      <w:r w:rsidR="00AC1A10" w:rsidRPr="00BD5F01">
        <w:rPr>
          <w:b/>
          <w:color w:val="000000" w:themeColor="text1"/>
          <w:sz w:val="28"/>
          <w:szCs w:val="28"/>
        </w:rPr>
        <w:t>/Steps</w:t>
      </w:r>
    </w:p>
    <w:p w14:paraId="3ACA62C2" w14:textId="77777777" w:rsidR="0039175D" w:rsidRPr="00BD5F01" w:rsidRDefault="0039175D" w:rsidP="003E0B12">
      <w:pPr>
        <w:rPr>
          <w:b/>
          <w:i/>
          <w:color w:val="000000" w:themeColor="text1"/>
          <w:sz w:val="18"/>
          <w:szCs w:val="18"/>
        </w:rPr>
      </w:pPr>
    </w:p>
    <w:tbl>
      <w:tblPr>
        <w:tblStyle w:val="TableGrid"/>
        <w:tblW w:w="14395" w:type="dxa"/>
        <w:tblLayout w:type="fixed"/>
        <w:tblLook w:val="04A0" w:firstRow="1" w:lastRow="0" w:firstColumn="1" w:lastColumn="0" w:noHBand="0" w:noVBand="1"/>
      </w:tblPr>
      <w:tblGrid>
        <w:gridCol w:w="2695"/>
        <w:gridCol w:w="11700"/>
      </w:tblGrid>
      <w:tr w:rsidR="00BD5F01" w:rsidRPr="00BD5F01" w14:paraId="5448D5A4" w14:textId="77777777" w:rsidTr="007D644A">
        <w:tc>
          <w:tcPr>
            <w:tcW w:w="2695" w:type="dxa"/>
          </w:tcPr>
          <w:p w14:paraId="6493C28A" w14:textId="4A4A203D" w:rsidR="007D644A" w:rsidRPr="00BD5F01" w:rsidRDefault="007D644A" w:rsidP="003C2D28">
            <w:pPr>
              <w:rPr>
                <w:color w:val="000000" w:themeColor="text1"/>
              </w:rPr>
            </w:pPr>
            <w:r w:rsidRPr="00BD5F01">
              <w:rPr>
                <w:color w:val="000000" w:themeColor="text1"/>
              </w:rPr>
              <w:t>Opening</w:t>
            </w:r>
          </w:p>
          <w:p w14:paraId="3E148EB4" w14:textId="424A3A00" w:rsidR="007D644A" w:rsidRPr="00BD5F01" w:rsidRDefault="007D644A" w:rsidP="00E472A5">
            <w:pPr>
              <w:rPr>
                <w:color w:val="000000" w:themeColor="text1"/>
              </w:rPr>
            </w:pPr>
            <w:r w:rsidRPr="00BD5F01">
              <w:rPr>
                <w:color w:val="000000" w:themeColor="text1"/>
              </w:rPr>
              <w:t>___</w:t>
            </w:r>
            <w:r w:rsidR="0082243B" w:rsidRPr="00BD5F01">
              <w:rPr>
                <w:color w:val="000000" w:themeColor="text1"/>
              </w:rPr>
              <w:t>10</w:t>
            </w:r>
            <w:r w:rsidRPr="00BD5F01">
              <w:rPr>
                <w:color w:val="000000" w:themeColor="text1"/>
              </w:rPr>
              <w:t xml:space="preserve">____ </w:t>
            </w:r>
            <w:r w:rsidRPr="00BD5F01">
              <w:rPr>
                <w:color w:val="000000" w:themeColor="text1"/>
                <w:sz w:val="18"/>
                <w:szCs w:val="18"/>
              </w:rPr>
              <w:t>Minutes</w:t>
            </w:r>
          </w:p>
          <w:p w14:paraId="66C9EDB1" w14:textId="77777777" w:rsidR="007D644A" w:rsidRPr="00BD5F01" w:rsidRDefault="007D644A" w:rsidP="00F8726B">
            <w:pPr>
              <w:rPr>
                <w:color w:val="000000" w:themeColor="text1"/>
                <w:sz w:val="18"/>
                <w:szCs w:val="18"/>
              </w:rPr>
            </w:pPr>
          </w:p>
          <w:p w14:paraId="6BB08D12" w14:textId="77777777" w:rsidR="007D644A" w:rsidRPr="00BD5F01" w:rsidRDefault="007D644A" w:rsidP="00F8726B">
            <w:pPr>
              <w:rPr>
                <w:color w:val="000000" w:themeColor="text1"/>
                <w:sz w:val="18"/>
                <w:szCs w:val="18"/>
              </w:rPr>
            </w:pPr>
          </w:p>
          <w:p w14:paraId="190C160D" w14:textId="77777777" w:rsidR="007D644A" w:rsidRPr="00BD5F01" w:rsidRDefault="007D644A" w:rsidP="00F8726B">
            <w:pPr>
              <w:rPr>
                <w:color w:val="000000" w:themeColor="text1"/>
                <w:sz w:val="18"/>
                <w:szCs w:val="18"/>
              </w:rPr>
            </w:pPr>
          </w:p>
          <w:p w14:paraId="40D59737" w14:textId="77777777" w:rsidR="007D644A" w:rsidRPr="00BD5F01" w:rsidRDefault="007D644A" w:rsidP="00F8726B">
            <w:pPr>
              <w:rPr>
                <w:color w:val="000000" w:themeColor="text1"/>
              </w:rPr>
            </w:pPr>
          </w:p>
        </w:tc>
        <w:tc>
          <w:tcPr>
            <w:tcW w:w="11700" w:type="dxa"/>
          </w:tcPr>
          <w:p w14:paraId="7BC01727" w14:textId="70EDB7A7" w:rsidR="00E862DC" w:rsidRPr="00BD5F01" w:rsidRDefault="00E862DC" w:rsidP="00E862DC">
            <w:pPr>
              <w:rPr>
                <w:color w:val="000000" w:themeColor="text1"/>
              </w:rPr>
            </w:pPr>
            <w:r w:rsidRPr="00BD5F01">
              <w:rPr>
                <w:b/>
                <w:color w:val="000000" w:themeColor="text1"/>
              </w:rPr>
              <w:t>Video</w:t>
            </w:r>
            <w:r w:rsidRPr="00BD5F01">
              <w:rPr>
                <w:color w:val="000000" w:themeColor="text1"/>
              </w:rPr>
              <w:t>: Instructor will play a video on the Battle of Karbala and the Martyrdom of Hussain Ibn Ali. Teacher will distribute notes worksheet and ask students to fill it in as they watch.</w:t>
            </w:r>
            <w:r w:rsidR="00085829">
              <w:rPr>
                <w:color w:val="000000" w:themeColor="text1"/>
              </w:rPr>
              <w:t xml:space="preserve"> </w:t>
            </w:r>
          </w:p>
          <w:p w14:paraId="13453C71" w14:textId="6AAB83AB" w:rsidR="00E862DC" w:rsidRPr="00BD5F01" w:rsidRDefault="007115EB" w:rsidP="00E862DC">
            <w:pPr>
              <w:rPr>
                <w:color w:val="000000" w:themeColor="text1"/>
              </w:rPr>
            </w:pPr>
            <w:hyperlink r:id="rId15" w:history="1">
              <w:r w:rsidR="00E862DC" w:rsidRPr="00BD5F01">
                <w:rPr>
                  <w:rStyle w:val="Hyperlink"/>
                  <w:color w:val="000000" w:themeColor="text1"/>
                </w:rPr>
                <w:t>https://www.youtube.com/watch?v=V7gim2tWgK0</w:t>
              </w:r>
            </w:hyperlink>
            <w:r w:rsidR="00085829">
              <w:rPr>
                <w:rStyle w:val="Hyperlink"/>
                <w:color w:val="000000" w:themeColor="text1"/>
              </w:rPr>
              <w:t xml:space="preserve"> </w:t>
            </w:r>
          </w:p>
          <w:p w14:paraId="6F64EB3C" w14:textId="77777777" w:rsidR="00085829" w:rsidRDefault="00085829" w:rsidP="00E862DC">
            <w:pPr>
              <w:rPr>
                <w:color w:val="000000" w:themeColor="text1"/>
              </w:rPr>
            </w:pPr>
          </w:p>
          <w:p w14:paraId="480DE7A2" w14:textId="01608898" w:rsidR="007D644A" w:rsidRPr="00BD5F01" w:rsidRDefault="00E862DC" w:rsidP="00E862DC">
            <w:pPr>
              <w:rPr>
                <w:color w:val="000000" w:themeColor="text1"/>
              </w:rPr>
            </w:pPr>
            <w:r w:rsidRPr="00BD5F01">
              <w:rPr>
                <w:color w:val="000000" w:themeColor="text1"/>
              </w:rPr>
              <w:t>Instructor will advise students that this story is mostly told from the perspective of Shia, and review the notes worksheet.</w:t>
            </w:r>
          </w:p>
          <w:p w14:paraId="09C82A41" w14:textId="77777777" w:rsidR="00085829" w:rsidRDefault="00085829" w:rsidP="00E862DC">
            <w:pPr>
              <w:rPr>
                <w:b/>
                <w:color w:val="000000" w:themeColor="text1"/>
              </w:rPr>
            </w:pPr>
          </w:p>
          <w:p w14:paraId="587C0F36" w14:textId="6D4694D3" w:rsidR="00E862DC" w:rsidRPr="00BD5F01" w:rsidRDefault="00E862DC" w:rsidP="00E862DC">
            <w:pPr>
              <w:rPr>
                <w:color w:val="000000" w:themeColor="text1"/>
              </w:rPr>
            </w:pPr>
            <w:r w:rsidRPr="00BD5F01">
              <w:rPr>
                <w:b/>
                <w:color w:val="000000" w:themeColor="text1"/>
              </w:rPr>
              <w:t>Check for Understanding:</w:t>
            </w:r>
            <w:r w:rsidRPr="00BD5F01">
              <w:rPr>
                <w:color w:val="000000" w:themeColor="text1"/>
              </w:rPr>
              <w:t xml:space="preserve"> Instructor will ask students to describe what happened at Karbala</w:t>
            </w:r>
          </w:p>
          <w:p w14:paraId="662E25AD" w14:textId="77777777" w:rsidR="00085829" w:rsidRDefault="00E862DC" w:rsidP="00E862DC">
            <w:pPr>
              <w:pStyle w:val="ListParagraph"/>
              <w:numPr>
                <w:ilvl w:val="0"/>
                <w:numId w:val="6"/>
              </w:numPr>
              <w:rPr>
                <w:color w:val="000000" w:themeColor="text1"/>
              </w:rPr>
            </w:pPr>
            <w:r w:rsidRPr="00085829">
              <w:rPr>
                <w:color w:val="000000" w:themeColor="text1"/>
              </w:rPr>
              <w:t xml:space="preserve">What happened to </w:t>
            </w:r>
            <w:proofErr w:type="spellStart"/>
            <w:r w:rsidRPr="00085829">
              <w:rPr>
                <w:color w:val="000000" w:themeColor="text1"/>
              </w:rPr>
              <w:t>Hussayn</w:t>
            </w:r>
            <w:proofErr w:type="spellEnd"/>
            <w:r w:rsidRPr="00085829">
              <w:rPr>
                <w:color w:val="000000" w:themeColor="text1"/>
              </w:rPr>
              <w:t xml:space="preserve"> ibn-Ali at the Battle of Karbala?</w:t>
            </w:r>
          </w:p>
          <w:p w14:paraId="2C19B807" w14:textId="2DD1C17E" w:rsidR="00085829" w:rsidRPr="00085829" w:rsidRDefault="00085829" w:rsidP="00085829">
            <w:pPr>
              <w:pStyle w:val="ListParagraph"/>
              <w:numPr>
                <w:ilvl w:val="0"/>
                <w:numId w:val="6"/>
              </w:numPr>
              <w:rPr>
                <w:color w:val="000000" w:themeColor="text1"/>
              </w:rPr>
            </w:pPr>
            <w:r>
              <w:rPr>
                <w:color w:val="000000" w:themeColor="text1"/>
              </w:rPr>
              <w:t>How do we know this story is told mostly from the perspective of Shia?</w:t>
            </w:r>
          </w:p>
          <w:p w14:paraId="0EC86337" w14:textId="63996B44" w:rsidR="00085829" w:rsidRDefault="00085829" w:rsidP="00E862DC">
            <w:pPr>
              <w:pStyle w:val="ListParagraph"/>
              <w:numPr>
                <w:ilvl w:val="0"/>
                <w:numId w:val="6"/>
              </w:numPr>
              <w:rPr>
                <w:color w:val="000000" w:themeColor="text1"/>
              </w:rPr>
            </w:pPr>
            <w:r>
              <w:rPr>
                <w:color w:val="000000" w:themeColor="text1"/>
              </w:rPr>
              <w:t xml:space="preserve">Continue discussion of video and answer any student questions. </w:t>
            </w:r>
          </w:p>
          <w:p w14:paraId="10A75C1C" w14:textId="136852BD" w:rsidR="00085829" w:rsidRPr="00085829" w:rsidRDefault="00085829" w:rsidP="00085829">
            <w:pPr>
              <w:pStyle w:val="ListParagraph"/>
              <w:ind w:left="420"/>
              <w:rPr>
                <w:color w:val="000000" w:themeColor="text1"/>
              </w:rPr>
            </w:pPr>
          </w:p>
        </w:tc>
      </w:tr>
      <w:tr w:rsidR="00BD5F01" w:rsidRPr="00BD5F01" w14:paraId="4EC8D763" w14:textId="77777777" w:rsidTr="007D644A">
        <w:tc>
          <w:tcPr>
            <w:tcW w:w="2695" w:type="dxa"/>
          </w:tcPr>
          <w:p w14:paraId="2E213A3C" w14:textId="40B51A64" w:rsidR="007D644A" w:rsidRPr="00BD5F01" w:rsidRDefault="007D644A" w:rsidP="003C2D28">
            <w:pPr>
              <w:rPr>
                <w:color w:val="000000" w:themeColor="text1"/>
              </w:rPr>
            </w:pPr>
            <w:r w:rsidRPr="00BD5F01">
              <w:rPr>
                <w:color w:val="000000" w:themeColor="text1"/>
              </w:rPr>
              <w:t>Instruction</w:t>
            </w:r>
          </w:p>
          <w:p w14:paraId="0E9A76E6" w14:textId="78AE2BAD" w:rsidR="007D644A" w:rsidRPr="00BD5F01" w:rsidRDefault="007D644A" w:rsidP="003C2D28">
            <w:pPr>
              <w:rPr>
                <w:color w:val="000000" w:themeColor="text1"/>
              </w:rPr>
            </w:pPr>
            <w:r w:rsidRPr="00BD5F01">
              <w:rPr>
                <w:color w:val="000000" w:themeColor="text1"/>
              </w:rPr>
              <w:t>___</w:t>
            </w:r>
            <w:r w:rsidR="0082243B" w:rsidRPr="00BD5F01">
              <w:rPr>
                <w:color w:val="000000" w:themeColor="text1"/>
              </w:rPr>
              <w:t>30</w:t>
            </w:r>
            <w:r w:rsidRPr="00BD5F01">
              <w:rPr>
                <w:color w:val="000000" w:themeColor="text1"/>
              </w:rPr>
              <w:t xml:space="preserve">___ </w:t>
            </w:r>
            <w:r w:rsidRPr="00BD5F01">
              <w:rPr>
                <w:color w:val="000000" w:themeColor="text1"/>
                <w:sz w:val="18"/>
                <w:szCs w:val="18"/>
              </w:rPr>
              <w:t>Minutes</w:t>
            </w:r>
          </w:p>
          <w:p w14:paraId="41E52FFD" w14:textId="77777777" w:rsidR="007D644A" w:rsidRPr="00BD5F01" w:rsidRDefault="007D644A" w:rsidP="003C2D28">
            <w:pPr>
              <w:rPr>
                <w:color w:val="000000" w:themeColor="text1"/>
                <w:sz w:val="18"/>
                <w:szCs w:val="18"/>
              </w:rPr>
            </w:pPr>
          </w:p>
          <w:p w14:paraId="549DB1A6" w14:textId="77777777" w:rsidR="007D644A" w:rsidRPr="00BD5F01" w:rsidRDefault="007D644A" w:rsidP="00A02983">
            <w:pPr>
              <w:pStyle w:val="ListParagraph"/>
              <w:ind w:left="400"/>
              <w:rPr>
                <w:color w:val="000000" w:themeColor="text1"/>
                <w:sz w:val="18"/>
                <w:szCs w:val="18"/>
              </w:rPr>
            </w:pPr>
          </w:p>
          <w:p w14:paraId="1140389B" w14:textId="77777777" w:rsidR="007D644A" w:rsidRPr="00BD5F01" w:rsidRDefault="007D644A" w:rsidP="003C2D28">
            <w:pPr>
              <w:rPr>
                <w:color w:val="000000" w:themeColor="text1"/>
                <w:sz w:val="18"/>
                <w:szCs w:val="18"/>
              </w:rPr>
            </w:pPr>
          </w:p>
          <w:p w14:paraId="67C84149" w14:textId="77777777" w:rsidR="007D644A" w:rsidRPr="00BD5F01" w:rsidRDefault="007D644A" w:rsidP="003C2D28">
            <w:pPr>
              <w:rPr>
                <w:color w:val="000000" w:themeColor="text1"/>
                <w:sz w:val="18"/>
                <w:szCs w:val="18"/>
              </w:rPr>
            </w:pPr>
          </w:p>
          <w:p w14:paraId="087D8974" w14:textId="77777777" w:rsidR="007D644A" w:rsidRPr="00BD5F01" w:rsidRDefault="007D644A" w:rsidP="003C2D28">
            <w:pPr>
              <w:rPr>
                <w:color w:val="000000" w:themeColor="text1"/>
                <w:sz w:val="18"/>
                <w:szCs w:val="18"/>
              </w:rPr>
            </w:pPr>
          </w:p>
          <w:p w14:paraId="530EEB40" w14:textId="77777777" w:rsidR="007D644A" w:rsidRPr="00BD5F01" w:rsidRDefault="007D644A" w:rsidP="003C2D28">
            <w:pPr>
              <w:rPr>
                <w:color w:val="000000" w:themeColor="text1"/>
                <w:sz w:val="18"/>
                <w:szCs w:val="18"/>
              </w:rPr>
            </w:pPr>
          </w:p>
          <w:p w14:paraId="7E63D45B" w14:textId="77777777" w:rsidR="007D644A" w:rsidRPr="00BD5F01" w:rsidRDefault="007D644A" w:rsidP="003C2D28">
            <w:pPr>
              <w:rPr>
                <w:color w:val="000000" w:themeColor="text1"/>
                <w:sz w:val="18"/>
                <w:szCs w:val="18"/>
              </w:rPr>
            </w:pPr>
          </w:p>
          <w:p w14:paraId="48753C4E" w14:textId="77777777" w:rsidR="007D644A" w:rsidRPr="00BD5F01" w:rsidRDefault="007D644A" w:rsidP="003C2D28">
            <w:pPr>
              <w:rPr>
                <w:color w:val="000000" w:themeColor="text1"/>
                <w:sz w:val="18"/>
                <w:szCs w:val="18"/>
              </w:rPr>
            </w:pPr>
          </w:p>
        </w:tc>
        <w:tc>
          <w:tcPr>
            <w:tcW w:w="11700" w:type="dxa"/>
          </w:tcPr>
          <w:p w14:paraId="758925C7" w14:textId="77777777" w:rsidR="00AA6344" w:rsidRPr="00BD5F01" w:rsidRDefault="00AA6344" w:rsidP="00AA6344">
            <w:pPr>
              <w:rPr>
                <w:b/>
                <w:color w:val="000000" w:themeColor="text1"/>
              </w:rPr>
            </w:pPr>
            <w:r w:rsidRPr="00BD5F01">
              <w:rPr>
                <w:b/>
                <w:color w:val="000000" w:themeColor="text1"/>
              </w:rPr>
              <w:t>Vocabulary Pre-Teach:</w:t>
            </w:r>
          </w:p>
          <w:p w14:paraId="3B56731C" w14:textId="76066236" w:rsidR="00085829" w:rsidRDefault="00AA6344" w:rsidP="00AA6344">
            <w:pPr>
              <w:pStyle w:val="ListParagraph"/>
              <w:numPr>
                <w:ilvl w:val="0"/>
                <w:numId w:val="6"/>
              </w:numPr>
              <w:rPr>
                <w:color w:val="000000" w:themeColor="text1"/>
              </w:rPr>
            </w:pPr>
            <w:r w:rsidRPr="00085829">
              <w:rPr>
                <w:color w:val="000000" w:themeColor="text1"/>
              </w:rPr>
              <w:t xml:space="preserve">Teacher will </w:t>
            </w:r>
            <w:r w:rsidR="00BD5F01" w:rsidRPr="00085829">
              <w:rPr>
                <w:color w:val="000000" w:themeColor="text1"/>
              </w:rPr>
              <w:t>instruct students to complete the vocabulary worksheet, guiding</w:t>
            </w:r>
            <w:r w:rsidRPr="00085829">
              <w:rPr>
                <w:color w:val="000000" w:themeColor="text1"/>
              </w:rPr>
              <w:t xml:space="preserve"> students to the definitions/identifications of the key vocabulary items and personages</w:t>
            </w:r>
            <w:r w:rsidR="00BD5F01" w:rsidRPr="00085829">
              <w:rPr>
                <w:color w:val="000000" w:themeColor="text1"/>
              </w:rPr>
              <w:t>, providing definitions and answering questions where needed</w:t>
            </w:r>
            <w:r w:rsidR="00085829">
              <w:rPr>
                <w:color w:val="000000" w:themeColor="text1"/>
              </w:rPr>
              <w:t xml:space="preserve">. Focus words are below. </w:t>
            </w:r>
          </w:p>
          <w:p w14:paraId="1CF88876" w14:textId="4245E354" w:rsidR="00085829" w:rsidRDefault="00AA6344" w:rsidP="00AA6344">
            <w:pPr>
              <w:pStyle w:val="ListParagraph"/>
              <w:numPr>
                <w:ilvl w:val="0"/>
                <w:numId w:val="6"/>
              </w:numPr>
              <w:rPr>
                <w:color w:val="000000" w:themeColor="text1"/>
              </w:rPr>
            </w:pPr>
            <w:r w:rsidRPr="00085829">
              <w:rPr>
                <w:color w:val="000000" w:themeColor="text1"/>
              </w:rPr>
              <w:t xml:space="preserve">Caliph– Political ruler of </w:t>
            </w:r>
            <w:r w:rsidR="008C6F02">
              <w:rPr>
                <w:color w:val="000000" w:themeColor="text1"/>
              </w:rPr>
              <w:t xml:space="preserve"> </w:t>
            </w:r>
            <w:r w:rsidR="00A73D18">
              <w:rPr>
                <w:color w:val="000000" w:themeColor="text1"/>
              </w:rPr>
              <w:t xml:space="preserve">a </w:t>
            </w:r>
            <w:r w:rsidR="008C6F02">
              <w:rPr>
                <w:color w:val="000000" w:themeColor="text1"/>
              </w:rPr>
              <w:t>Muslim community, who is considered</w:t>
            </w:r>
            <w:r w:rsidR="00A73D18">
              <w:rPr>
                <w:color w:val="000000" w:themeColor="text1"/>
              </w:rPr>
              <w:t xml:space="preserve"> by that community to be</w:t>
            </w:r>
            <w:r w:rsidR="008C6F02">
              <w:rPr>
                <w:color w:val="000000" w:themeColor="text1"/>
              </w:rPr>
              <w:t xml:space="preserve"> the political and religious successor of Muhammad</w:t>
            </w:r>
          </w:p>
          <w:p w14:paraId="08E1E6CD" w14:textId="440D32A7" w:rsidR="008C6F02" w:rsidRDefault="008C6F02" w:rsidP="00AA6344">
            <w:pPr>
              <w:pStyle w:val="ListParagraph"/>
              <w:numPr>
                <w:ilvl w:val="0"/>
                <w:numId w:val="6"/>
              </w:numPr>
              <w:rPr>
                <w:color w:val="000000" w:themeColor="text1"/>
              </w:rPr>
            </w:pPr>
            <w:r>
              <w:rPr>
                <w:color w:val="000000" w:themeColor="text1"/>
              </w:rPr>
              <w:t>Caliphate – a state under the rule of an Islamic leader called a caliph</w:t>
            </w:r>
          </w:p>
          <w:p w14:paraId="71E4CE02" w14:textId="2B9A2127" w:rsidR="00085829" w:rsidRDefault="00AA6344" w:rsidP="00AA6344">
            <w:pPr>
              <w:pStyle w:val="ListParagraph"/>
              <w:numPr>
                <w:ilvl w:val="0"/>
                <w:numId w:val="6"/>
              </w:numPr>
              <w:rPr>
                <w:color w:val="000000" w:themeColor="text1"/>
              </w:rPr>
            </w:pPr>
            <w:r w:rsidRPr="00085829">
              <w:rPr>
                <w:color w:val="000000" w:themeColor="text1"/>
              </w:rPr>
              <w:t>Ali – Son-in-Law of Muhammad</w:t>
            </w:r>
            <w:r w:rsidR="008C6F02">
              <w:rPr>
                <w:color w:val="000000" w:themeColor="text1"/>
              </w:rPr>
              <w:t>, considered the fourth caliph by Sunni Muslims and the First Imam by Shia</w:t>
            </w:r>
          </w:p>
          <w:p w14:paraId="10A3D5E0" w14:textId="77777777" w:rsidR="00085829" w:rsidRDefault="00AA6344" w:rsidP="00AA6344">
            <w:pPr>
              <w:pStyle w:val="ListParagraph"/>
              <w:numPr>
                <w:ilvl w:val="0"/>
                <w:numId w:val="6"/>
              </w:numPr>
              <w:rPr>
                <w:color w:val="000000" w:themeColor="text1"/>
              </w:rPr>
            </w:pPr>
            <w:proofErr w:type="spellStart"/>
            <w:r w:rsidRPr="00085829">
              <w:rPr>
                <w:color w:val="000000" w:themeColor="text1"/>
              </w:rPr>
              <w:t>Hussayn</w:t>
            </w:r>
            <w:proofErr w:type="spellEnd"/>
            <w:r w:rsidRPr="00085829">
              <w:rPr>
                <w:color w:val="000000" w:themeColor="text1"/>
              </w:rPr>
              <w:t xml:space="preserve"> ibn-Ali – Son of Ali</w:t>
            </w:r>
          </w:p>
          <w:p w14:paraId="3AE13DF2" w14:textId="77777777" w:rsidR="00085829" w:rsidRDefault="00AA6344" w:rsidP="00AA6344">
            <w:pPr>
              <w:pStyle w:val="ListParagraph"/>
              <w:numPr>
                <w:ilvl w:val="0"/>
                <w:numId w:val="6"/>
              </w:numPr>
              <w:rPr>
                <w:color w:val="000000" w:themeColor="text1"/>
              </w:rPr>
            </w:pPr>
            <w:r w:rsidRPr="00085829">
              <w:rPr>
                <w:color w:val="000000" w:themeColor="text1"/>
              </w:rPr>
              <w:t>Sunni – means “tradition”, Muslims who believe that the caliph doesn’t need to be from Muhammad’s family.</w:t>
            </w:r>
          </w:p>
          <w:p w14:paraId="72E377BF" w14:textId="57CEFD88" w:rsidR="00AA6344" w:rsidRPr="00085829" w:rsidRDefault="00AA6344" w:rsidP="00AA6344">
            <w:pPr>
              <w:pStyle w:val="ListParagraph"/>
              <w:numPr>
                <w:ilvl w:val="0"/>
                <w:numId w:val="6"/>
              </w:numPr>
              <w:rPr>
                <w:color w:val="000000" w:themeColor="text1"/>
              </w:rPr>
            </w:pPr>
            <w:r w:rsidRPr="00085829">
              <w:rPr>
                <w:color w:val="000000" w:themeColor="text1"/>
              </w:rPr>
              <w:t>Shia – “The followers of Ali”, Muslims who believe that Ali should have been the caliph after Muhammad died.</w:t>
            </w:r>
          </w:p>
          <w:p w14:paraId="7D590AB3" w14:textId="77777777" w:rsidR="00085829" w:rsidRDefault="00085829" w:rsidP="00AA6344">
            <w:pPr>
              <w:rPr>
                <w:b/>
                <w:color w:val="000000" w:themeColor="text1"/>
              </w:rPr>
            </w:pPr>
          </w:p>
          <w:p w14:paraId="1B75C1CA" w14:textId="62F8C98D" w:rsidR="00AA6344" w:rsidRPr="00BD5F01" w:rsidRDefault="00AA6344" w:rsidP="00AA6344">
            <w:pPr>
              <w:rPr>
                <w:b/>
                <w:color w:val="000000" w:themeColor="text1"/>
              </w:rPr>
            </w:pPr>
            <w:r w:rsidRPr="00BD5F01">
              <w:rPr>
                <w:b/>
                <w:color w:val="000000" w:themeColor="text1"/>
              </w:rPr>
              <w:t>Gallery Walk:</w:t>
            </w:r>
          </w:p>
          <w:p w14:paraId="6FF8FD9F" w14:textId="77777777" w:rsidR="00085829" w:rsidRDefault="00AA6344" w:rsidP="00085829">
            <w:pPr>
              <w:pStyle w:val="ListParagraph"/>
              <w:numPr>
                <w:ilvl w:val="0"/>
                <w:numId w:val="6"/>
              </w:numPr>
              <w:rPr>
                <w:color w:val="000000" w:themeColor="text1"/>
              </w:rPr>
            </w:pPr>
            <w:r w:rsidRPr="00085829">
              <w:rPr>
                <w:color w:val="000000" w:themeColor="text1"/>
              </w:rPr>
              <w:t>Instructor will prompt students to get up and walk around the room to visit different artifacts (stories, pictures) which</w:t>
            </w:r>
            <w:r w:rsidR="00144C3C" w:rsidRPr="00085829">
              <w:rPr>
                <w:color w:val="000000" w:themeColor="text1"/>
              </w:rPr>
              <w:t xml:space="preserve"> describe the Sunni-Shia split. </w:t>
            </w:r>
          </w:p>
          <w:p w14:paraId="6B550DB4" w14:textId="77777777" w:rsidR="00085829" w:rsidRDefault="00144C3C" w:rsidP="00085829">
            <w:pPr>
              <w:pStyle w:val="ListParagraph"/>
              <w:numPr>
                <w:ilvl w:val="0"/>
                <w:numId w:val="6"/>
              </w:numPr>
              <w:rPr>
                <w:color w:val="000000" w:themeColor="text1"/>
              </w:rPr>
            </w:pPr>
            <w:r w:rsidRPr="00085829">
              <w:rPr>
                <w:color w:val="000000" w:themeColor="text1"/>
              </w:rPr>
              <w:t xml:space="preserve">Students will travel in their table groups, visiting the artifact listed on their table first, and then rotating clockwise when the teacher calls time. </w:t>
            </w:r>
          </w:p>
          <w:p w14:paraId="2A7828F8" w14:textId="77777777" w:rsidR="00085829" w:rsidRDefault="00144C3C" w:rsidP="00085829">
            <w:pPr>
              <w:pStyle w:val="ListParagraph"/>
              <w:numPr>
                <w:ilvl w:val="0"/>
                <w:numId w:val="6"/>
              </w:numPr>
              <w:rPr>
                <w:color w:val="000000" w:themeColor="text1"/>
              </w:rPr>
            </w:pPr>
            <w:r w:rsidRPr="00085829">
              <w:rPr>
                <w:color w:val="000000" w:themeColor="text1"/>
              </w:rPr>
              <w:t xml:space="preserve">Students will have 5 minutes per artifact. </w:t>
            </w:r>
          </w:p>
          <w:p w14:paraId="543C3E8D" w14:textId="77777777" w:rsidR="00085829" w:rsidRDefault="00AA6344" w:rsidP="00AA6344">
            <w:pPr>
              <w:pStyle w:val="ListParagraph"/>
              <w:numPr>
                <w:ilvl w:val="0"/>
                <w:numId w:val="6"/>
              </w:numPr>
              <w:rPr>
                <w:color w:val="000000" w:themeColor="text1"/>
              </w:rPr>
            </w:pPr>
            <w:r w:rsidRPr="00085829">
              <w:rPr>
                <w:color w:val="000000" w:themeColor="text1"/>
              </w:rPr>
              <w:lastRenderedPageBreak/>
              <w:t>During the walk, the instructor will assist students with their worksheets by asking questions to facilitate thinking.</w:t>
            </w:r>
          </w:p>
          <w:p w14:paraId="124819F8" w14:textId="3C18E2AC" w:rsidR="00085829" w:rsidRDefault="005E0C7A" w:rsidP="00AA6344">
            <w:pPr>
              <w:pStyle w:val="ListParagraph"/>
              <w:numPr>
                <w:ilvl w:val="0"/>
                <w:numId w:val="6"/>
              </w:numPr>
              <w:rPr>
                <w:color w:val="000000" w:themeColor="text1"/>
              </w:rPr>
            </w:pPr>
            <w:r w:rsidRPr="00085829">
              <w:rPr>
                <w:color w:val="000000" w:themeColor="text1"/>
              </w:rPr>
              <w:t>Support</w:t>
            </w:r>
            <w:r w:rsidR="00BD5F01" w:rsidRPr="00085829">
              <w:rPr>
                <w:color w:val="000000" w:themeColor="text1"/>
              </w:rPr>
              <w:t xml:space="preserve"> Question</w:t>
            </w:r>
            <w:r w:rsidRPr="00085829">
              <w:rPr>
                <w:color w:val="000000" w:themeColor="text1"/>
              </w:rPr>
              <w:t>s</w:t>
            </w:r>
            <w:r w:rsidR="00085829">
              <w:rPr>
                <w:color w:val="000000" w:themeColor="text1"/>
              </w:rPr>
              <w:t xml:space="preserve"> for instructor to ask if students are struggling with documents or to refocus student attention are below. </w:t>
            </w:r>
          </w:p>
          <w:p w14:paraId="0F3DE301" w14:textId="77777777" w:rsidR="00085829" w:rsidRDefault="005E0C7A" w:rsidP="00AA6344">
            <w:pPr>
              <w:pStyle w:val="ListParagraph"/>
              <w:numPr>
                <w:ilvl w:val="0"/>
                <w:numId w:val="6"/>
              </w:numPr>
              <w:rPr>
                <w:color w:val="000000" w:themeColor="text1"/>
              </w:rPr>
            </w:pPr>
            <w:r w:rsidRPr="00085829">
              <w:rPr>
                <w:color w:val="000000" w:themeColor="text1"/>
              </w:rPr>
              <w:t>Document A: Sunni means “tradition”. How do you think that is reflected in the Five Pillars of Islam?</w:t>
            </w:r>
          </w:p>
          <w:p w14:paraId="02F1731F" w14:textId="77777777" w:rsidR="00085829" w:rsidRDefault="005E0C7A" w:rsidP="00AA6344">
            <w:pPr>
              <w:pStyle w:val="ListParagraph"/>
              <w:numPr>
                <w:ilvl w:val="0"/>
                <w:numId w:val="6"/>
              </w:numPr>
              <w:rPr>
                <w:color w:val="000000" w:themeColor="text1"/>
              </w:rPr>
            </w:pPr>
            <w:r w:rsidRPr="00085829">
              <w:rPr>
                <w:color w:val="000000" w:themeColor="text1"/>
              </w:rPr>
              <w:t>Document B: Why do you think jihad, or struggle, is on this list, but not in the Five Pillars of Islam? What about supporting the family of Muhammad – why is that so important on this list?</w:t>
            </w:r>
            <w:r w:rsidR="00BD5F01" w:rsidRPr="00085829">
              <w:rPr>
                <w:color w:val="000000" w:themeColor="text1"/>
              </w:rPr>
              <w:t xml:space="preserve"> </w:t>
            </w:r>
          </w:p>
          <w:p w14:paraId="647FD063" w14:textId="77777777" w:rsidR="00085829" w:rsidRDefault="005E0C7A" w:rsidP="00AA6344">
            <w:pPr>
              <w:pStyle w:val="ListParagraph"/>
              <w:numPr>
                <w:ilvl w:val="0"/>
                <w:numId w:val="6"/>
              </w:numPr>
              <w:rPr>
                <w:color w:val="000000" w:themeColor="text1"/>
              </w:rPr>
            </w:pPr>
            <w:r w:rsidRPr="00085829">
              <w:rPr>
                <w:color w:val="000000" w:themeColor="text1"/>
              </w:rPr>
              <w:t>Document C: Have you ever felt small or weak, perhaps next to an older sibling? How does being smaller change how you feel about the world? Have you ever believed that you were right about something, but someone who was stronger than you disagreed? How did that make you feel?</w:t>
            </w:r>
          </w:p>
          <w:p w14:paraId="7B412182" w14:textId="77777777" w:rsidR="00085829" w:rsidRDefault="005E0C7A" w:rsidP="00AA6344">
            <w:pPr>
              <w:pStyle w:val="ListParagraph"/>
              <w:numPr>
                <w:ilvl w:val="0"/>
                <w:numId w:val="6"/>
              </w:numPr>
              <w:rPr>
                <w:color w:val="000000" w:themeColor="text1"/>
              </w:rPr>
            </w:pPr>
            <w:r w:rsidRPr="00085829">
              <w:rPr>
                <w:color w:val="000000" w:themeColor="text1"/>
              </w:rPr>
              <w:t>Document D: What is the difference between a patron and a client? Do you know any other words that start with “</w:t>
            </w:r>
            <w:proofErr w:type="spellStart"/>
            <w:r w:rsidRPr="00085829">
              <w:rPr>
                <w:color w:val="000000" w:themeColor="text1"/>
              </w:rPr>
              <w:t>patr</w:t>
            </w:r>
            <w:proofErr w:type="spellEnd"/>
            <w:r w:rsidRPr="00085829">
              <w:rPr>
                <w:color w:val="000000" w:themeColor="text1"/>
              </w:rPr>
              <w:t>”? How many of these words disagree with each other?</w:t>
            </w:r>
          </w:p>
          <w:p w14:paraId="46B668F2" w14:textId="77777777" w:rsidR="00085829" w:rsidRDefault="005E0C7A" w:rsidP="00AA6344">
            <w:pPr>
              <w:pStyle w:val="ListParagraph"/>
              <w:numPr>
                <w:ilvl w:val="0"/>
                <w:numId w:val="6"/>
              </w:numPr>
              <w:rPr>
                <w:color w:val="000000" w:themeColor="text1"/>
              </w:rPr>
            </w:pPr>
            <w:r w:rsidRPr="00085829">
              <w:rPr>
                <w:color w:val="000000" w:themeColor="text1"/>
              </w:rPr>
              <w:t>Document E: Can you think of a time when someone misunderstood you? Does having something written down make it easier or harder to misinterpret, and how come?</w:t>
            </w:r>
          </w:p>
          <w:p w14:paraId="4EFA109D" w14:textId="739F70C7" w:rsidR="00BD5F01" w:rsidRPr="00085829" w:rsidRDefault="005E0C7A" w:rsidP="00AA6344">
            <w:pPr>
              <w:pStyle w:val="ListParagraph"/>
              <w:numPr>
                <w:ilvl w:val="0"/>
                <w:numId w:val="6"/>
              </w:numPr>
              <w:rPr>
                <w:color w:val="000000" w:themeColor="text1"/>
              </w:rPr>
            </w:pPr>
            <w:r w:rsidRPr="00085829">
              <w:rPr>
                <w:color w:val="000000" w:themeColor="text1"/>
              </w:rPr>
              <w:t xml:space="preserve">Document F: </w:t>
            </w:r>
            <w:r w:rsidR="00BD5F01" w:rsidRPr="00085829">
              <w:rPr>
                <w:color w:val="000000" w:themeColor="text1"/>
              </w:rPr>
              <w:t xml:space="preserve">Do you think the painter of </w:t>
            </w:r>
            <w:r w:rsidR="00BD5F01" w:rsidRPr="00085829">
              <w:rPr>
                <w:i/>
                <w:color w:val="000000" w:themeColor="text1"/>
              </w:rPr>
              <w:t xml:space="preserve">The Battle of Karbala </w:t>
            </w:r>
            <w:r w:rsidR="00BD5F01" w:rsidRPr="00085829">
              <w:rPr>
                <w:color w:val="000000" w:themeColor="text1"/>
              </w:rPr>
              <w:t xml:space="preserve">was a Sunni or a Shia? Why do you think that? How does the painting make you feel about the Battle, or </w:t>
            </w:r>
            <w:proofErr w:type="spellStart"/>
            <w:r w:rsidR="00BD5F01" w:rsidRPr="00085829">
              <w:rPr>
                <w:color w:val="000000" w:themeColor="text1"/>
              </w:rPr>
              <w:t>Husayn</w:t>
            </w:r>
            <w:proofErr w:type="spellEnd"/>
            <w:r w:rsidR="00BD5F01" w:rsidRPr="00085829">
              <w:rPr>
                <w:color w:val="000000" w:themeColor="text1"/>
              </w:rPr>
              <w:t xml:space="preserve"> ibn Ali?</w:t>
            </w:r>
          </w:p>
          <w:p w14:paraId="6E9D8772" w14:textId="6CFD3F2E" w:rsidR="005E0C7A" w:rsidRDefault="005E0C7A" w:rsidP="00AA6344">
            <w:pPr>
              <w:rPr>
                <w:color w:val="000000" w:themeColor="text1"/>
              </w:rPr>
            </w:pPr>
          </w:p>
          <w:p w14:paraId="4A6DBE19" w14:textId="2AF19E06" w:rsidR="00085829" w:rsidRPr="00085829" w:rsidRDefault="00085829" w:rsidP="00AA6344">
            <w:pPr>
              <w:rPr>
                <w:b/>
                <w:bCs/>
                <w:color w:val="000000" w:themeColor="text1"/>
              </w:rPr>
            </w:pPr>
            <w:r w:rsidRPr="00085829">
              <w:rPr>
                <w:b/>
                <w:bCs/>
                <w:color w:val="000000" w:themeColor="text1"/>
              </w:rPr>
              <w:t>Check for Understanding:</w:t>
            </w:r>
          </w:p>
          <w:p w14:paraId="12481EE7" w14:textId="1D8408B8" w:rsidR="00085829" w:rsidRDefault="00085829" w:rsidP="00AA6344">
            <w:pPr>
              <w:rPr>
                <w:color w:val="000000" w:themeColor="text1"/>
              </w:rPr>
            </w:pPr>
            <w:r>
              <w:rPr>
                <w:color w:val="000000" w:themeColor="text1"/>
              </w:rPr>
              <w:t>After students have rotated three times in the Gallery Walk, instructor will stop the rotation to ask come check for understanding questions to be sure students are on the right track and to refocus student attention. Based on the sources you have seen so far…</w:t>
            </w:r>
          </w:p>
          <w:p w14:paraId="068C3162" w14:textId="6EC4CB25" w:rsidR="00085829" w:rsidRPr="00085829" w:rsidRDefault="00085829" w:rsidP="00085829">
            <w:pPr>
              <w:pStyle w:val="ListParagraph"/>
              <w:numPr>
                <w:ilvl w:val="0"/>
                <w:numId w:val="6"/>
              </w:numPr>
              <w:rPr>
                <w:color w:val="000000" w:themeColor="text1"/>
              </w:rPr>
            </w:pPr>
            <w:r w:rsidRPr="00085829">
              <w:rPr>
                <w:color w:val="000000" w:themeColor="text1"/>
              </w:rPr>
              <w:t xml:space="preserve">Which of the two main branches of Islam is larger, Sunni or Shia? </w:t>
            </w:r>
          </w:p>
          <w:p w14:paraId="66DB4FAB" w14:textId="160BF880" w:rsidR="00085829" w:rsidRDefault="00085829" w:rsidP="0097144B">
            <w:pPr>
              <w:pStyle w:val="ListParagraph"/>
              <w:numPr>
                <w:ilvl w:val="0"/>
                <w:numId w:val="6"/>
              </w:numPr>
              <w:rPr>
                <w:color w:val="000000" w:themeColor="text1"/>
              </w:rPr>
            </w:pPr>
            <w:r w:rsidRPr="00085829">
              <w:rPr>
                <w:color w:val="000000" w:themeColor="text1"/>
              </w:rPr>
              <w:t xml:space="preserve">How did Sunni Islam become the dominant form of Islam? </w:t>
            </w:r>
          </w:p>
          <w:p w14:paraId="6448F614" w14:textId="2E86C978" w:rsidR="00085829" w:rsidRPr="00085829" w:rsidRDefault="00085829" w:rsidP="00085829">
            <w:pPr>
              <w:ind w:left="60"/>
              <w:rPr>
                <w:color w:val="000000" w:themeColor="text1"/>
              </w:rPr>
            </w:pPr>
            <w:r>
              <w:rPr>
                <w:color w:val="000000" w:themeColor="text1"/>
              </w:rPr>
              <w:t xml:space="preserve">After brief check and regroup, students will continue with Gallery Walk and return to their seats when finished. </w:t>
            </w:r>
          </w:p>
          <w:p w14:paraId="2813AFD9" w14:textId="77777777" w:rsidR="00085829" w:rsidRDefault="00085829" w:rsidP="00AA6344">
            <w:pPr>
              <w:rPr>
                <w:color w:val="000000" w:themeColor="text1"/>
              </w:rPr>
            </w:pPr>
          </w:p>
          <w:p w14:paraId="5F170167" w14:textId="77777777" w:rsidR="00085829" w:rsidRDefault="005E0C7A" w:rsidP="00AA6344">
            <w:pPr>
              <w:rPr>
                <w:color w:val="000000" w:themeColor="text1"/>
              </w:rPr>
            </w:pPr>
            <w:r w:rsidRPr="005E0C7A">
              <w:rPr>
                <w:b/>
                <w:color w:val="000000" w:themeColor="text1"/>
              </w:rPr>
              <w:t>Class Discussion</w:t>
            </w:r>
            <w:r>
              <w:rPr>
                <w:color w:val="000000" w:themeColor="text1"/>
              </w:rPr>
              <w:t>:</w:t>
            </w:r>
          </w:p>
          <w:p w14:paraId="07534697" w14:textId="43FFF90B" w:rsidR="00085829" w:rsidRDefault="00085829" w:rsidP="00085829">
            <w:pPr>
              <w:pStyle w:val="ListParagraph"/>
              <w:numPr>
                <w:ilvl w:val="0"/>
                <w:numId w:val="6"/>
              </w:numPr>
              <w:rPr>
                <w:color w:val="000000" w:themeColor="text1"/>
              </w:rPr>
            </w:pPr>
            <w:r>
              <w:rPr>
                <w:color w:val="000000" w:themeColor="text1"/>
              </w:rPr>
              <w:t>After the students have completed the gallery walk</w:t>
            </w:r>
            <w:r w:rsidR="005E0C7A" w:rsidRPr="00085829">
              <w:rPr>
                <w:color w:val="000000" w:themeColor="text1"/>
              </w:rPr>
              <w:t xml:space="preserve"> Instructor will call students back to their tables, and ask them to, as a class, discuss the </w:t>
            </w:r>
            <w:r>
              <w:rPr>
                <w:color w:val="000000" w:themeColor="text1"/>
              </w:rPr>
              <w:t xml:space="preserve">gallery walk sources and </w:t>
            </w:r>
            <w:r w:rsidR="00421D27" w:rsidRPr="00085829">
              <w:rPr>
                <w:color w:val="000000" w:themeColor="text1"/>
              </w:rPr>
              <w:t xml:space="preserve">compelling question for this lesson. </w:t>
            </w:r>
          </w:p>
          <w:p w14:paraId="4411E986" w14:textId="77777777" w:rsidR="00085829" w:rsidRDefault="00085829" w:rsidP="00AA6344">
            <w:pPr>
              <w:pStyle w:val="ListParagraph"/>
              <w:numPr>
                <w:ilvl w:val="0"/>
                <w:numId w:val="6"/>
              </w:numPr>
              <w:rPr>
                <w:color w:val="000000" w:themeColor="text1"/>
              </w:rPr>
            </w:pPr>
            <w:r>
              <w:rPr>
                <w:color w:val="000000" w:themeColor="text1"/>
              </w:rPr>
              <w:t xml:space="preserve">First discuss gallery walk handout and review responses. </w:t>
            </w:r>
          </w:p>
          <w:p w14:paraId="4C8FF9C6" w14:textId="77777777" w:rsidR="00085829" w:rsidRDefault="00085829" w:rsidP="00AA6344">
            <w:pPr>
              <w:pStyle w:val="ListParagraph"/>
              <w:numPr>
                <w:ilvl w:val="0"/>
                <w:numId w:val="6"/>
              </w:numPr>
              <w:rPr>
                <w:color w:val="000000" w:themeColor="text1"/>
              </w:rPr>
            </w:pPr>
            <w:r>
              <w:rPr>
                <w:color w:val="000000" w:themeColor="text1"/>
              </w:rPr>
              <w:t>After review – discuss  c</w:t>
            </w:r>
            <w:r w:rsidR="00421D27" w:rsidRPr="00085829">
              <w:rPr>
                <w:color w:val="000000" w:themeColor="text1"/>
              </w:rPr>
              <w:t xml:space="preserve">ompelling </w:t>
            </w:r>
            <w:r>
              <w:rPr>
                <w:color w:val="000000" w:themeColor="text1"/>
              </w:rPr>
              <w:t>q</w:t>
            </w:r>
            <w:r w:rsidR="00421D27" w:rsidRPr="00085829">
              <w:rPr>
                <w:color w:val="000000" w:themeColor="text1"/>
              </w:rPr>
              <w:t>uestion: Why did the religious difference between Sunni and Shia Muslims turn into a political difference?</w:t>
            </w:r>
          </w:p>
          <w:p w14:paraId="769C3BDC" w14:textId="77777777" w:rsidR="00BD5F01" w:rsidRDefault="00421D27" w:rsidP="00AA6344">
            <w:pPr>
              <w:pStyle w:val="ListParagraph"/>
              <w:numPr>
                <w:ilvl w:val="0"/>
                <w:numId w:val="6"/>
              </w:numPr>
              <w:rPr>
                <w:color w:val="000000" w:themeColor="text1"/>
              </w:rPr>
            </w:pPr>
            <w:r w:rsidRPr="00085829">
              <w:rPr>
                <w:color w:val="000000" w:themeColor="text1"/>
              </w:rPr>
              <w:t xml:space="preserve">Sample Answer: From the early days of Islam, the faith combined civil and religious power into one sphere. As a result, even though Muhammad passed on, meaning that no new religious leader could come about, it </w:t>
            </w:r>
            <w:r w:rsidRPr="00085829">
              <w:rPr>
                <w:color w:val="000000" w:themeColor="text1"/>
              </w:rPr>
              <w:lastRenderedPageBreak/>
              <w:t>also meant that there was no arbiter to solve major religious disputes. When a major disagreement arose, its political and religious aspects were inseparable.</w:t>
            </w:r>
          </w:p>
          <w:p w14:paraId="38DF1BE0" w14:textId="4A6DEFFB" w:rsidR="00085829" w:rsidRPr="00085829" w:rsidRDefault="00085829" w:rsidP="00085829">
            <w:pPr>
              <w:pStyle w:val="ListParagraph"/>
              <w:ind w:left="420"/>
              <w:rPr>
                <w:color w:val="000000" w:themeColor="text1"/>
              </w:rPr>
            </w:pPr>
          </w:p>
        </w:tc>
      </w:tr>
      <w:tr w:rsidR="00BD5F01" w:rsidRPr="00BD5F01" w14:paraId="4DCF0874" w14:textId="77777777" w:rsidTr="007D644A">
        <w:tc>
          <w:tcPr>
            <w:tcW w:w="2695" w:type="dxa"/>
          </w:tcPr>
          <w:p w14:paraId="73E3046F" w14:textId="222BEEED" w:rsidR="007D644A" w:rsidRPr="00BD5F01" w:rsidRDefault="007D644A" w:rsidP="003C2D28">
            <w:pPr>
              <w:rPr>
                <w:color w:val="000000" w:themeColor="text1"/>
              </w:rPr>
            </w:pPr>
            <w:r w:rsidRPr="00BD5F01">
              <w:rPr>
                <w:color w:val="000000" w:themeColor="text1"/>
              </w:rPr>
              <w:lastRenderedPageBreak/>
              <w:t>Closure</w:t>
            </w:r>
          </w:p>
          <w:p w14:paraId="672E1134" w14:textId="29D44C93" w:rsidR="007D644A" w:rsidRPr="00BD5F01" w:rsidRDefault="007D644A" w:rsidP="001D3834">
            <w:pPr>
              <w:rPr>
                <w:color w:val="000000" w:themeColor="text1"/>
              </w:rPr>
            </w:pPr>
            <w:r w:rsidRPr="00BD5F01">
              <w:rPr>
                <w:color w:val="000000" w:themeColor="text1"/>
              </w:rPr>
              <w:t>___</w:t>
            </w:r>
            <w:r w:rsidR="0082243B" w:rsidRPr="00BD5F01">
              <w:rPr>
                <w:color w:val="000000" w:themeColor="text1"/>
              </w:rPr>
              <w:t>5</w:t>
            </w:r>
            <w:r w:rsidRPr="00BD5F01">
              <w:rPr>
                <w:color w:val="000000" w:themeColor="text1"/>
              </w:rPr>
              <w:t xml:space="preserve">____ </w:t>
            </w:r>
            <w:r w:rsidRPr="00BD5F01">
              <w:rPr>
                <w:color w:val="000000" w:themeColor="text1"/>
                <w:sz w:val="18"/>
                <w:szCs w:val="18"/>
              </w:rPr>
              <w:t>Minutes</w:t>
            </w:r>
          </w:p>
          <w:p w14:paraId="690DB8D2" w14:textId="77777777" w:rsidR="007D644A" w:rsidRPr="00BD5F01" w:rsidRDefault="007D644A" w:rsidP="00E472A5">
            <w:pPr>
              <w:rPr>
                <w:color w:val="000000" w:themeColor="text1"/>
              </w:rPr>
            </w:pPr>
          </w:p>
          <w:p w14:paraId="3BD789A2" w14:textId="77777777" w:rsidR="007D644A" w:rsidRPr="00BD5F01" w:rsidRDefault="007D644A" w:rsidP="00E472A5">
            <w:pPr>
              <w:rPr>
                <w:color w:val="000000" w:themeColor="text1"/>
                <w:sz w:val="18"/>
                <w:szCs w:val="18"/>
              </w:rPr>
            </w:pPr>
          </w:p>
        </w:tc>
        <w:tc>
          <w:tcPr>
            <w:tcW w:w="11700" w:type="dxa"/>
          </w:tcPr>
          <w:p w14:paraId="78B1675B" w14:textId="77777777" w:rsidR="00AA6344" w:rsidRPr="00BD5F01" w:rsidRDefault="00AA6344" w:rsidP="00AA6344">
            <w:pPr>
              <w:rPr>
                <w:b/>
                <w:color w:val="000000" w:themeColor="text1"/>
              </w:rPr>
            </w:pPr>
            <w:r w:rsidRPr="00BD5F01">
              <w:rPr>
                <w:b/>
                <w:color w:val="000000" w:themeColor="text1"/>
              </w:rPr>
              <w:t>Exit Ticket:</w:t>
            </w:r>
          </w:p>
          <w:p w14:paraId="48D70113" w14:textId="77777777" w:rsidR="00AA6344" w:rsidRPr="00BD5F01" w:rsidRDefault="00AA6344" w:rsidP="00AA6344">
            <w:pPr>
              <w:rPr>
                <w:color w:val="000000" w:themeColor="text1"/>
              </w:rPr>
            </w:pPr>
            <w:r w:rsidRPr="00BD5F01">
              <w:rPr>
                <w:color w:val="000000" w:themeColor="text1"/>
              </w:rPr>
              <w:t>Teacher will ask students to answer the following question before leaving:</w:t>
            </w:r>
          </w:p>
          <w:p w14:paraId="4541E779" w14:textId="2B5D403B" w:rsidR="007D644A" w:rsidRPr="00BD5F01" w:rsidRDefault="00A7540D" w:rsidP="00AA6344">
            <w:pPr>
              <w:rPr>
                <w:color w:val="000000" w:themeColor="text1"/>
              </w:rPr>
            </w:pPr>
            <w:r w:rsidRPr="00BD5F01">
              <w:rPr>
                <w:color w:val="000000" w:themeColor="text1"/>
              </w:rPr>
              <w:t>What is one difference between Sunni and Shia Islam</w:t>
            </w:r>
            <w:r w:rsidR="00AA6344" w:rsidRPr="00BD5F01">
              <w:rPr>
                <w:color w:val="000000" w:themeColor="text1"/>
              </w:rPr>
              <w:t>?</w:t>
            </w:r>
          </w:p>
          <w:p w14:paraId="5E90C873" w14:textId="47AEEC53" w:rsidR="00AA6344" w:rsidRPr="00BD5F01" w:rsidRDefault="00AA6344" w:rsidP="00A7540D">
            <w:pPr>
              <w:rPr>
                <w:color w:val="000000" w:themeColor="text1"/>
              </w:rPr>
            </w:pPr>
          </w:p>
        </w:tc>
      </w:tr>
      <w:tr w:rsidR="007D644A" w:rsidRPr="00BD5F01" w14:paraId="3F5FE9B1" w14:textId="77777777" w:rsidTr="007D644A">
        <w:tc>
          <w:tcPr>
            <w:tcW w:w="2695" w:type="dxa"/>
          </w:tcPr>
          <w:p w14:paraId="79E7C4D8" w14:textId="1A18B5CA" w:rsidR="007D644A" w:rsidRPr="00BD5F01" w:rsidRDefault="007D644A" w:rsidP="007D644A">
            <w:pPr>
              <w:rPr>
                <w:color w:val="000000" w:themeColor="text1"/>
              </w:rPr>
            </w:pPr>
            <w:r w:rsidRPr="00BD5F01">
              <w:rPr>
                <w:color w:val="000000" w:themeColor="text1"/>
              </w:rPr>
              <w:t>Accommodations/ Enrichment</w:t>
            </w:r>
          </w:p>
          <w:p w14:paraId="0F0D6A5E" w14:textId="77777777" w:rsidR="007D644A" w:rsidRPr="00BD5F01" w:rsidRDefault="007D644A" w:rsidP="003C2D28">
            <w:pPr>
              <w:rPr>
                <w:color w:val="000000" w:themeColor="text1"/>
              </w:rPr>
            </w:pPr>
          </w:p>
        </w:tc>
        <w:tc>
          <w:tcPr>
            <w:tcW w:w="11700" w:type="dxa"/>
          </w:tcPr>
          <w:p w14:paraId="5CA25CE9" w14:textId="6DB9B4FE" w:rsidR="007D644A" w:rsidRPr="00BD5F01" w:rsidRDefault="00A7540D" w:rsidP="003C2D28">
            <w:pPr>
              <w:rPr>
                <w:color w:val="000000" w:themeColor="text1"/>
              </w:rPr>
            </w:pPr>
            <w:r w:rsidRPr="00BD5F01">
              <w:rPr>
                <w:color w:val="000000" w:themeColor="text1"/>
              </w:rPr>
              <w:t>Differentiated Worksheets</w:t>
            </w:r>
            <w:r w:rsidR="00737D9C" w:rsidRPr="00BD5F01">
              <w:rPr>
                <w:color w:val="000000" w:themeColor="text1"/>
              </w:rPr>
              <w:t xml:space="preserve"> (Fill in the blank prompts, sentence starters)</w:t>
            </w:r>
          </w:p>
          <w:p w14:paraId="34FC90BF" w14:textId="77777777" w:rsidR="00A7540D" w:rsidRDefault="00737D9C" w:rsidP="003C2D28">
            <w:pPr>
              <w:rPr>
                <w:color w:val="000000" w:themeColor="text1"/>
              </w:rPr>
            </w:pPr>
            <w:r w:rsidRPr="00BD5F01">
              <w:rPr>
                <w:color w:val="000000" w:themeColor="text1"/>
              </w:rPr>
              <w:t>Students who finish early will be given an Extension Document with the question: Why do you think Sunni Islam has spread more widely than Shia Islam?</w:t>
            </w:r>
          </w:p>
          <w:p w14:paraId="10B65ECF" w14:textId="1CAD0745" w:rsidR="00085829" w:rsidRPr="00BD5F01" w:rsidRDefault="00085829" w:rsidP="003C2D28">
            <w:pPr>
              <w:rPr>
                <w:color w:val="000000" w:themeColor="text1"/>
              </w:rPr>
            </w:pPr>
          </w:p>
        </w:tc>
      </w:tr>
    </w:tbl>
    <w:p w14:paraId="11BB3450" w14:textId="320DA0C7" w:rsidR="001D3834" w:rsidRPr="00BD5F01" w:rsidRDefault="001D3834" w:rsidP="003C2D28">
      <w:pPr>
        <w:rPr>
          <w:color w:val="000000" w:themeColor="text1"/>
          <w:sz w:val="28"/>
          <w:szCs w:val="28"/>
        </w:rPr>
      </w:pPr>
    </w:p>
    <w:p w14:paraId="4FDDB428" w14:textId="07552F69" w:rsidR="00D622A4" w:rsidRPr="00BD5F01" w:rsidRDefault="00D622A4" w:rsidP="00D622A4">
      <w:pPr>
        <w:rPr>
          <w:color w:val="000000" w:themeColor="text1"/>
          <w:sz w:val="28"/>
          <w:szCs w:val="28"/>
        </w:rPr>
      </w:pPr>
    </w:p>
    <w:p w14:paraId="6A08908E" w14:textId="659E8761" w:rsidR="00D622A4" w:rsidRPr="00BD5F01" w:rsidRDefault="00D622A4" w:rsidP="00D622A4">
      <w:pPr>
        <w:rPr>
          <w:color w:val="000000" w:themeColor="text1"/>
          <w:sz w:val="28"/>
          <w:szCs w:val="28"/>
        </w:rPr>
      </w:pPr>
    </w:p>
    <w:p w14:paraId="0DBC6E61" w14:textId="10E3466C" w:rsidR="00D622A4" w:rsidRPr="00BD5F01" w:rsidRDefault="00D622A4" w:rsidP="00D622A4">
      <w:pPr>
        <w:rPr>
          <w:color w:val="000000" w:themeColor="text1"/>
          <w:sz w:val="28"/>
          <w:szCs w:val="28"/>
        </w:rPr>
      </w:pPr>
    </w:p>
    <w:p w14:paraId="7A116623" w14:textId="088842CE" w:rsidR="00D622A4" w:rsidRPr="00BD5F01" w:rsidRDefault="00D622A4" w:rsidP="00D622A4">
      <w:pPr>
        <w:rPr>
          <w:color w:val="000000" w:themeColor="text1"/>
          <w:sz w:val="28"/>
          <w:szCs w:val="28"/>
        </w:rPr>
      </w:pPr>
    </w:p>
    <w:p w14:paraId="6E779680" w14:textId="7CD59925" w:rsidR="00D622A4" w:rsidRPr="00BD5F01" w:rsidRDefault="00D622A4" w:rsidP="00D622A4">
      <w:pPr>
        <w:rPr>
          <w:color w:val="000000" w:themeColor="text1"/>
          <w:sz w:val="28"/>
          <w:szCs w:val="28"/>
        </w:rPr>
      </w:pPr>
    </w:p>
    <w:p w14:paraId="296108F8" w14:textId="0AA1D48F" w:rsidR="00D622A4" w:rsidRPr="00BD5F01" w:rsidRDefault="00D622A4" w:rsidP="00D622A4">
      <w:pPr>
        <w:rPr>
          <w:color w:val="000000" w:themeColor="text1"/>
          <w:sz w:val="28"/>
          <w:szCs w:val="28"/>
        </w:rPr>
      </w:pPr>
    </w:p>
    <w:p w14:paraId="29182651" w14:textId="68F605CC" w:rsidR="00D622A4" w:rsidRPr="00BD5F01" w:rsidRDefault="00D622A4" w:rsidP="00D622A4">
      <w:pPr>
        <w:tabs>
          <w:tab w:val="left" w:pos="1326"/>
        </w:tabs>
        <w:rPr>
          <w:color w:val="000000" w:themeColor="text1"/>
          <w:sz w:val="28"/>
          <w:szCs w:val="28"/>
        </w:rPr>
      </w:pPr>
    </w:p>
    <w:sectPr w:rsidR="00D622A4" w:rsidRPr="00BD5F01" w:rsidSect="006F1026">
      <w:headerReference w:type="default" r:id="rId16"/>
      <w:footerReference w:type="default" r:id="rId17"/>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6933" w14:textId="77777777" w:rsidR="007115EB" w:rsidRDefault="007115EB" w:rsidP="00A42AA6">
      <w:r>
        <w:separator/>
      </w:r>
    </w:p>
  </w:endnote>
  <w:endnote w:type="continuationSeparator" w:id="0">
    <w:p w14:paraId="05F3F66B" w14:textId="77777777" w:rsidR="007115EB" w:rsidRDefault="007115EB"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3125" w14:textId="77777777" w:rsidR="007115EB" w:rsidRDefault="007115EB" w:rsidP="00A42AA6">
      <w:r>
        <w:separator/>
      </w:r>
    </w:p>
  </w:footnote>
  <w:footnote w:type="continuationSeparator" w:id="0">
    <w:p w14:paraId="542438D7" w14:textId="77777777" w:rsidR="007115EB" w:rsidRDefault="007115EB"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A14CE"/>
    <w:multiLevelType w:val="hybridMultilevel"/>
    <w:tmpl w:val="B97C42F8"/>
    <w:lvl w:ilvl="0" w:tplc="829E90CE">
      <w:start w:val="5"/>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5E"/>
    <w:rsid w:val="00023A9D"/>
    <w:rsid w:val="000357F9"/>
    <w:rsid w:val="0005246A"/>
    <w:rsid w:val="0006102D"/>
    <w:rsid w:val="000672A1"/>
    <w:rsid w:val="000836E5"/>
    <w:rsid w:val="00085829"/>
    <w:rsid w:val="000A745E"/>
    <w:rsid w:val="000C4827"/>
    <w:rsid w:val="000D3E10"/>
    <w:rsid w:val="000D6A72"/>
    <w:rsid w:val="00122163"/>
    <w:rsid w:val="001228AD"/>
    <w:rsid w:val="00144C3C"/>
    <w:rsid w:val="001C12EF"/>
    <w:rsid w:val="001D1BEC"/>
    <w:rsid w:val="001D3834"/>
    <w:rsid w:val="001D5601"/>
    <w:rsid w:val="001F22CB"/>
    <w:rsid w:val="00200C87"/>
    <w:rsid w:val="00200CFC"/>
    <w:rsid w:val="0024016B"/>
    <w:rsid w:val="00242B45"/>
    <w:rsid w:val="002536CF"/>
    <w:rsid w:val="00257ACA"/>
    <w:rsid w:val="002651C2"/>
    <w:rsid w:val="00276E16"/>
    <w:rsid w:val="00277EC6"/>
    <w:rsid w:val="00286424"/>
    <w:rsid w:val="002872D7"/>
    <w:rsid w:val="002A585D"/>
    <w:rsid w:val="002B379C"/>
    <w:rsid w:val="002C04F9"/>
    <w:rsid w:val="002C0514"/>
    <w:rsid w:val="003153C3"/>
    <w:rsid w:val="00351A30"/>
    <w:rsid w:val="003770A2"/>
    <w:rsid w:val="003826DE"/>
    <w:rsid w:val="0039175D"/>
    <w:rsid w:val="0039377E"/>
    <w:rsid w:val="003A6CF4"/>
    <w:rsid w:val="003C2D28"/>
    <w:rsid w:val="003E0B12"/>
    <w:rsid w:val="003F0E96"/>
    <w:rsid w:val="003F6C23"/>
    <w:rsid w:val="004110D4"/>
    <w:rsid w:val="00421D27"/>
    <w:rsid w:val="00444331"/>
    <w:rsid w:val="0044717A"/>
    <w:rsid w:val="004520A9"/>
    <w:rsid w:val="00456F91"/>
    <w:rsid w:val="004622E0"/>
    <w:rsid w:val="0048655D"/>
    <w:rsid w:val="0049764F"/>
    <w:rsid w:val="004A25AA"/>
    <w:rsid w:val="004A5C9F"/>
    <w:rsid w:val="004C3320"/>
    <w:rsid w:val="004D3C73"/>
    <w:rsid w:val="004E3F59"/>
    <w:rsid w:val="00505178"/>
    <w:rsid w:val="005075DF"/>
    <w:rsid w:val="00526D9D"/>
    <w:rsid w:val="00544697"/>
    <w:rsid w:val="005607B7"/>
    <w:rsid w:val="0059567D"/>
    <w:rsid w:val="005A108D"/>
    <w:rsid w:val="005C0626"/>
    <w:rsid w:val="005D1EB6"/>
    <w:rsid w:val="005E0C7A"/>
    <w:rsid w:val="00607BE3"/>
    <w:rsid w:val="00622F80"/>
    <w:rsid w:val="00687823"/>
    <w:rsid w:val="006A022E"/>
    <w:rsid w:val="006C609A"/>
    <w:rsid w:val="006E3E32"/>
    <w:rsid w:val="006F1026"/>
    <w:rsid w:val="007115EB"/>
    <w:rsid w:val="00737D9C"/>
    <w:rsid w:val="00762B34"/>
    <w:rsid w:val="00784C4E"/>
    <w:rsid w:val="007872F2"/>
    <w:rsid w:val="007C77AB"/>
    <w:rsid w:val="007D4C0B"/>
    <w:rsid w:val="007D644A"/>
    <w:rsid w:val="00815212"/>
    <w:rsid w:val="0082243B"/>
    <w:rsid w:val="00823A7C"/>
    <w:rsid w:val="00852DD3"/>
    <w:rsid w:val="0087357B"/>
    <w:rsid w:val="00876437"/>
    <w:rsid w:val="008B2A4F"/>
    <w:rsid w:val="008B58DE"/>
    <w:rsid w:val="008C6F02"/>
    <w:rsid w:val="008C75FD"/>
    <w:rsid w:val="008E160A"/>
    <w:rsid w:val="008E6555"/>
    <w:rsid w:val="00916EBF"/>
    <w:rsid w:val="00953AAB"/>
    <w:rsid w:val="009B5A5E"/>
    <w:rsid w:val="009E7517"/>
    <w:rsid w:val="00A02983"/>
    <w:rsid w:val="00A42AA6"/>
    <w:rsid w:val="00A46996"/>
    <w:rsid w:val="00A52824"/>
    <w:rsid w:val="00A65FCA"/>
    <w:rsid w:val="00A73D18"/>
    <w:rsid w:val="00A7540D"/>
    <w:rsid w:val="00A8581D"/>
    <w:rsid w:val="00AA3B9F"/>
    <w:rsid w:val="00AA6344"/>
    <w:rsid w:val="00AA63E6"/>
    <w:rsid w:val="00AC0E10"/>
    <w:rsid w:val="00AC1A10"/>
    <w:rsid w:val="00AF02AE"/>
    <w:rsid w:val="00B43216"/>
    <w:rsid w:val="00B64A03"/>
    <w:rsid w:val="00B95910"/>
    <w:rsid w:val="00B97D7B"/>
    <w:rsid w:val="00BC388A"/>
    <w:rsid w:val="00BD5F01"/>
    <w:rsid w:val="00C14E9C"/>
    <w:rsid w:val="00C16C8B"/>
    <w:rsid w:val="00CA069B"/>
    <w:rsid w:val="00CA07B5"/>
    <w:rsid w:val="00CA5FF2"/>
    <w:rsid w:val="00CC3110"/>
    <w:rsid w:val="00CD344E"/>
    <w:rsid w:val="00D06116"/>
    <w:rsid w:val="00D21081"/>
    <w:rsid w:val="00D26F22"/>
    <w:rsid w:val="00D30F7F"/>
    <w:rsid w:val="00D462F1"/>
    <w:rsid w:val="00D5170C"/>
    <w:rsid w:val="00D622A4"/>
    <w:rsid w:val="00D94149"/>
    <w:rsid w:val="00DB18E1"/>
    <w:rsid w:val="00DB1A10"/>
    <w:rsid w:val="00DC280E"/>
    <w:rsid w:val="00E472A5"/>
    <w:rsid w:val="00E75E65"/>
    <w:rsid w:val="00E862DC"/>
    <w:rsid w:val="00EB16B3"/>
    <w:rsid w:val="00EE7B6B"/>
    <w:rsid w:val="00F22855"/>
    <w:rsid w:val="00F33CD1"/>
    <w:rsid w:val="00F415B7"/>
    <w:rsid w:val="00F73428"/>
    <w:rsid w:val="00F74CF0"/>
    <w:rsid w:val="00F8726B"/>
    <w:rsid w:val="00F96396"/>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44E6F8E4-A33D-4EC2-8391-C067FFA2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E862DC"/>
    <w:rPr>
      <w:color w:val="0000FF"/>
      <w:u w:val="single"/>
    </w:rPr>
  </w:style>
  <w:style w:type="character" w:styleId="FollowedHyperlink">
    <w:name w:val="FollowedHyperlink"/>
    <w:basedOn w:val="DefaultParagraphFont"/>
    <w:uiPriority w:val="99"/>
    <w:semiHidden/>
    <w:unhideWhenUsed/>
    <w:rsid w:val="00737D9C"/>
    <w:rPr>
      <w:color w:val="800080" w:themeColor="followedHyperlink"/>
      <w:u w:val="single"/>
    </w:rPr>
  </w:style>
  <w:style w:type="character" w:styleId="CommentReference">
    <w:name w:val="annotation reference"/>
    <w:basedOn w:val="DefaultParagraphFont"/>
    <w:uiPriority w:val="99"/>
    <w:semiHidden/>
    <w:unhideWhenUsed/>
    <w:rsid w:val="00AC0E10"/>
    <w:rPr>
      <w:sz w:val="16"/>
      <w:szCs w:val="16"/>
    </w:rPr>
  </w:style>
  <w:style w:type="paragraph" w:styleId="CommentText">
    <w:name w:val="annotation text"/>
    <w:basedOn w:val="Normal"/>
    <w:link w:val="CommentTextChar"/>
    <w:uiPriority w:val="99"/>
    <w:semiHidden/>
    <w:unhideWhenUsed/>
    <w:rsid w:val="00AC0E10"/>
    <w:rPr>
      <w:sz w:val="20"/>
      <w:szCs w:val="20"/>
    </w:rPr>
  </w:style>
  <w:style w:type="character" w:customStyle="1" w:styleId="CommentTextChar">
    <w:name w:val="Comment Text Char"/>
    <w:basedOn w:val="DefaultParagraphFont"/>
    <w:link w:val="CommentText"/>
    <w:uiPriority w:val="99"/>
    <w:semiHidden/>
    <w:rsid w:val="00AC0E10"/>
    <w:rPr>
      <w:sz w:val="20"/>
      <w:szCs w:val="20"/>
    </w:rPr>
  </w:style>
  <w:style w:type="paragraph" w:styleId="CommentSubject">
    <w:name w:val="annotation subject"/>
    <w:basedOn w:val="CommentText"/>
    <w:next w:val="CommentText"/>
    <w:link w:val="CommentSubjectChar"/>
    <w:uiPriority w:val="99"/>
    <w:semiHidden/>
    <w:unhideWhenUsed/>
    <w:rsid w:val="00AC0E10"/>
    <w:rPr>
      <w:b/>
      <w:bCs/>
    </w:rPr>
  </w:style>
  <w:style w:type="character" w:customStyle="1" w:styleId="CommentSubjectChar">
    <w:name w:val="Comment Subject Char"/>
    <w:basedOn w:val="CommentTextChar"/>
    <w:link w:val="CommentSubject"/>
    <w:uiPriority w:val="99"/>
    <w:semiHidden/>
    <w:rsid w:val="00AC0E10"/>
    <w:rPr>
      <w:b/>
      <w:bCs/>
      <w:sz w:val="20"/>
      <w:szCs w:val="20"/>
    </w:rPr>
  </w:style>
  <w:style w:type="character" w:customStyle="1" w:styleId="UnresolvedMention1">
    <w:name w:val="Unresolved Mention1"/>
    <w:basedOn w:val="DefaultParagraphFont"/>
    <w:uiPriority w:val="99"/>
    <w:semiHidden/>
    <w:unhideWhenUsed/>
    <w:rsid w:val="0008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islam.org/shiite-encyclopedia/ghadir-khum-part-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wiktionary.org/wiki/&#1605;&#1608;&#1604;&#16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ki/File:Madhhab_Map3.png" TargetMode="External"/><Relationship Id="rId5" Type="http://schemas.openxmlformats.org/officeDocument/2006/relationships/settings" Target="settings.xml"/><Relationship Id="rId15" Type="http://schemas.openxmlformats.org/officeDocument/2006/relationships/hyperlink" Target="https://www.youtube.com/watch?v=V7gim2tWgK0" TargetMode="External"/><Relationship Id="rId10" Type="http://schemas.openxmlformats.org/officeDocument/2006/relationships/hyperlink" Target="http://en.wikishia.net/view/Furu'_al-Din"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origins.osu.edu/article/tradition-vs-charisma-sunni-shii-divide-muslim-world" TargetMode="External"/><Relationship Id="rId14" Type="http://schemas.openxmlformats.org/officeDocument/2006/relationships/hyperlink" Target="https://commons.wikimedia.org/w/index.php?curid=798021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55B01"/>
    <w:rsid w:val="0018234A"/>
    <w:rsid w:val="001F3400"/>
    <w:rsid w:val="002E43D3"/>
    <w:rsid w:val="003458F6"/>
    <w:rsid w:val="00400BA8"/>
    <w:rsid w:val="004073C8"/>
    <w:rsid w:val="004E3C97"/>
    <w:rsid w:val="00601D36"/>
    <w:rsid w:val="007C0979"/>
    <w:rsid w:val="008E1739"/>
    <w:rsid w:val="008E269B"/>
    <w:rsid w:val="009C4869"/>
    <w:rsid w:val="00A152D1"/>
    <w:rsid w:val="00BB11AE"/>
    <w:rsid w:val="00BC0E15"/>
    <w:rsid w:val="00C67D6F"/>
    <w:rsid w:val="00C979C3"/>
    <w:rsid w:val="00D81969"/>
    <w:rsid w:val="00DA61AC"/>
    <w:rsid w:val="00DE5D50"/>
    <w:rsid w:val="00EF31C1"/>
    <w:rsid w:val="00FB08F9"/>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A9D81B-E918-45E9-A7BA-13FAB933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cp:keywords/>
  <dc:description/>
  <cp:lastModifiedBy>Tami Augustine</cp:lastModifiedBy>
  <cp:revision>5</cp:revision>
  <cp:lastPrinted>2012-08-16T18:55:00Z</cp:lastPrinted>
  <dcterms:created xsi:type="dcterms:W3CDTF">2020-02-22T18:03:00Z</dcterms:created>
  <dcterms:modified xsi:type="dcterms:W3CDTF">2020-03-18T20:42:00Z</dcterms:modified>
</cp:coreProperties>
</file>